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BE7A6">
      <w:pPr>
        <w:pStyle w:val="2"/>
        <w:rPr>
          <w:rFonts w:hint="default"/>
          <w:lang w:val="en-US" w:eastAsia="zh-CN"/>
        </w:rPr>
      </w:pPr>
    </w:p>
    <w:p w14:paraId="7F34FF62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623DDF77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13AA2475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177CF643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7CE004F7">
      <w:pPr>
        <w:jc w:val="center"/>
        <w:rPr>
          <w:rFonts w:hint="eastAsia"/>
          <w:sz w:val="28"/>
          <w:szCs w:val="28"/>
          <w:lang w:val="en-US" w:eastAsia="zh-CN"/>
        </w:rPr>
      </w:pPr>
    </w:p>
    <w:p w14:paraId="24B1B280">
      <w:pPr>
        <w:keepNext w:val="0"/>
        <w:keepLines w:val="0"/>
        <w:widowControl/>
        <w:suppressLineNumbers w:val="0"/>
        <w:jc w:val="center"/>
        <w:outlineLvl w:val="0"/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val="en-US" w:eastAsia="zh-CN" w:bidi="ar"/>
        </w:rPr>
      </w:pPr>
      <w:bookmarkStart w:id="0" w:name="_Toc31721"/>
      <w:r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val="en-US" w:eastAsia="zh-CN" w:bidi="ar"/>
        </w:rPr>
        <w:t>云校帮学位课程考试报名系统操作指南</w:t>
      </w:r>
      <w:bookmarkEnd w:id="0"/>
    </w:p>
    <w:p w14:paraId="325007A3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 w14:paraId="7F596BE0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val="en-US" w:eastAsia="zh-CN" w:bidi="ar"/>
        </w:rPr>
      </w:pPr>
    </w:p>
    <w:p w14:paraId="0F5D3BFC">
      <w:pPr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44"/>
          <w:szCs w:val="44"/>
          <w:lang w:val="en-US" w:eastAsia="zh-CN" w:bidi="ar"/>
        </w:rPr>
        <w:t>（学生端）</w:t>
      </w:r>
    </w:p>
    <w:p w14:paraId="117E8676">
      <w:pPr>
        <w:bidi w:val="0"/>
        <w:outlineLvl w:val="9"/>
        <w:rPr>
          <w:rFonts w:hint="eastAsia"/>
          <w:lang w:val="en-US" w:eastAsia="zh-CN"/>
        </w:rPr>
      </w:pPr>
    </w:p>
    <w:p w14:paraId="40B2EAE0">
      <w:pPr>
        <w:bidi w:val="0"/>
        <w:outlineLvl w:val="9"/>
        <w:rPr>
          <w:rFonts w:hint="eastAsia"/>
          <w:lang w:val="en-US" w:eastAsia="zh-CN"/>
        </w:rPr>
      </w:pPr>
    </w:p>
    <w:p w14:paraId="07832BD3">
      <w:pPr>
        <w:bidi w:val="0"/>
        <w:rPr>
          <w:rFonts w:hint="eastAsia"/>
          <w:lang w:val="en-US" w:eastAsia="zh-CN"/>
        </w:rPr>
      </w:pPr>
    </w:p>
    <w:p w14:paraId="07D08816">
      <w:pPr>
        <w:bidi w:val="0"/>
        <w:rPr>
          <w:rFonts w:hint="eastAsia"/>
          <w:lang w:val="en-US" w:eastAsia="zh-CN"/>
        </w:rPr>
      </w:pPr>
    </w:p>
    <w:p w14:paraId="798B61B9">
      <w:pPr>
        <w:bidi w:val="0"/>
        <w:rPr>
          <w:rFonts w:hint="eastAsia"/>
          <w:lang w:val="en-US" w:eastAsia="zh-CN"/>
        </w:rPr>
      </w:pPr>
    </w:p>
    <w:p w14:paraId="6F78C990">
      <w:pPr>
        <w:bidi w:val="0"/>
        <w:rPr>
          <w:rFonts w:hint="eastAsia"/>
          <w:lang w:val="en-US" w:eastAsia="zh-CN"/>
        </w:rPr>
      </w:pPr>
    </w:p>
    <w:p w14:paraId="38128A59">
      <w:pPr>
        <w:bidi w:val="0"/>
        <w:rPr>
          <w:rFonts w:hint="eastAsia"/>
          <w:lang w:val="en-US" w:eastAsia="zh-CN"/>
        </w:rPr>
      </w:pPr>
    </w:p>
    <w:p w14:paraId="5F4D06B6">
      <w:pPr>
        <w:bidi w:val="0"/>
        <w:rPr>
          <w:rFonts w:hint="eastAsia"/>
          <w:lang w:val="en-US" w:eastAsia="zh-CN"/>
        </w:rPr>
      </w:pPr>
    </w:p>
    <w:p w14:paraId="37BF67F7">
      <w:pPr>
        <w:bidi w:val="0"/>
        <w:rPr>
          <w:rFonts w:hint="eastAsia"/>
          <w:lang w:val="en-US" w:eastAsia="zh-CN"/>
        </w:rPr>
      </w:pPr>
    </w:p>
    <w:p w14:paraId="2B37E985">
      <w:pPr>
        <w:bidi w:val="0"/>
        <w:rPr>
          <w:rFonts w:hint="eastAsia"/>
          <w:lang w:val="en-US" w:eastAsia="zh-CN"/>
        </w:rPr>
      </w:pPr>
    </w:p>
    <w:p w14:paraId="62FCE1A3">
      <w:pPr>
        <w:bidi w:val="0"/>
        <w:rPr>
          <w:rFonts w:hint="eastAsia"/>
          <w:lang w:val="en-US" w:eastAsia="zh-CN"/>
        </w:rPr>
      </w:pPr>
    </w:p>
    <w:p w14:paraId="4D598027">
      <w:pPr>
        <w:bidi w:val="0"/>
        <w:rPr>
          <w:rFonts w:hint="eastAsia"/>
          <w:lang w:val="en-US" w:eastAsia="zh-CN"/>
        </w:rPr>
      </w:pPr>
    </w:p>
    <w:p w14:paraId="5D1AA0A8">
      <w:pPr>
        <w:bidi w:val="0"/>
        <w:outlineLvl w:val="9"/>
        <w:rPr>
          <w:rFonts w:hint="eastAsia"/>
          <w:lang w:val="en-US" w:eastAsia="zh-CN"/>
        </w:rPr>
      </w:pPr>
    </w:p>
    <w:p w14:paraId="56AB9AF6">
      <w:pPr>
        <w:bidi w:val="0"/>
        <w:outlineLvl w:val="9"/>
        <w:rPr>
          <w:rFonts w:hint="eastAsia"/>
          <w:lang w:val="en-US" w:eastAsia="zh-CN"/>
        </w:rPr>
      </w:pPr>
    </w:p>
    <w:p w14:paraId="61575ED9">
      <w:pPr>
        <w:bidi w:val="0"/>
        <w:outlineLvl w:val="9"/>
        <w:rPr>
          <w:rFonts w:hint="eastAsia"/>
          <w:lang w:val="en-US" w:eastAsia="zh-CN"/>
        </w:rPr>
      </w:pPr>
    </w:p>
    <w:p w14:paraId="15FBE7AF">
      <w:pPr>
        <w:bidi w:val="0"/>
        <w:outlineLvl w:val="9"/>
        <w:rPr>
          <w:rFonts w:hint="eastAsia"/>
          <w:lang w:val="en-US" w:eastAsia="zh-CN"/>
        </w:rPr>
      </w:pPr>
    </w:p>
    <w:p w14:paraId="20468FE9">
      <w:pPr>
        <w:bidi w:val="0"/>
        <w:outlineLvl w:val="9"/>
        <w:rPr>
          <w:rFonts w:hint="default"/>
          <w:lang w:val="en-US" w:eastAsia="zh-CN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77002"/>
        <w15:color w:val="DBDBDB"/>
        <w:docPartObj>
          <w:docPartGallery w:val="Table of Contents"/>
          <w:docPartUnique/>
        </w:docPartObj>
      </w:sdtPr>
      <w:sdtEndPr>
        <w:rPr>
          <w:rFonts w:hint="default" w:ascii="宋体" w:hAnsi="宋体" w:eastAsia="宋体" w:cstheme="minorBidi"/>
          <w:kern w:val="2"/>
          <w:sz w:val="21"/>
          <w:szCs w:val="24"/>
          <w:lang w:val="en-US" w:eastAsia="zh-CN" w:bidi="ar-SA"/>
        </w:rPr>
      </w:sdtEndPr>
      <w:sdtContent>
        <w:p w14:paraId="04CF250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 w:cstheme="minorBidi"/>
              <w:kern w:val="2"/>
              <w:sz w:val="21"/>
              <w:szCs w:val="24"/>
              <w:lang w:val="en-US" w:eastAsia="zh-CN" w:bidi="ar-SA"/>
            </w:rPr>
          </w:pPr>
        </w:p>
        <w:p w14:paraId="73D22D9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/>
              <w:b/>
              <w:bCs/>
              <w:sz w:val="32"/>
              <w:szCs w:val="32"/>
            </w:rPr>
          </w:pPr>
        </w:p>
        <w:p w14:paraId="37DD228A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ascii="宋体" w:hAnsi="宋体" w:eastAsia="宋体"/>
              <w:b/>
              <w:bCs/>
              <w:sz w:val="32"/>
              <w:szCs w:val="32"/>
            </w:rPr>
          </w:pPr>
        </w:p>
        <w:p w14:paraId="7F7BD7C7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b/>
              <w:bCs/>
              <w:sz w:val="32"/>
              <w:szCs w:val="32"/>
            </w:rPr>
            <w:t>目录</w:t>
          </w:r>
        </w:p>
        <w:p w14:paraId="0C68E44C">
          <w:pPr>
            <w:pStyle w:val="5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default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/>
              <w:b/>
              <w:bCs/>
              <w:sz w:val="28"/>
              <w:szCs w:val="28"/>
              <w:lang w:val="en-US" w:eastAsia="zh-CN"/>
            </w:rPr>
            <w:instrText xml:space="preserve">TOC \o "1-1" \h \u </w:instrText>
          </w:r>
          <w:r>
            <w:rPr>
              <w:rFonts w:hint="default"/>
              <w:b/>
              <w:bCs/>
              <w:sz w:val="28"/>
              <w:szCs w:val="28"/>
              <w:lang w:val="en-US" w:eastAsia="zh-CN"/>
            </w:rPr>
            <w:fldChar w:fldCharType="separate"/>
          </w:r>
        </w:p>
        <w:p w14:paraId="619B60F7">
          <w:pPr>
            <w:pStyle w:val="5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instrText xml:space="preserve"> HYPERLINK \l _Toc14819 </w:instrText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t xml:space="preserve">1. </w:t>
          </w:r>
          <w:r>
            <w:rPr>
              <w:rFonts w:hint="eastAsia"/>
              <w:bCs/>
              <w:sz w:val="28"/>
              <w:szCs w:val="28"/>
              <w:lang w:val="en-US" w:eastAsia="zh-CN"/>
            </w:rPr>
            <w:t>考生登录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_Toc14819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end"/>
          </w:r>
        </w:p>
        <w:p w14:paraId="693A95C4">
          <w:pPr>
            <w:pStyle w:val="5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instrText xml:space="preserve"> HYPERLINK \l _Toc5904 </w:instrText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t xml:space="preserve">2. </w:t>
          </w:r>
          <w:r>
            <w:rPr>
              <w:rFonts w:hint="eastAsia"/>
              <w:bCs/>
              <w:sz w:val="28"/>
              <w:szCs w:val="28"/>
              <w:lang w:val="en-US" w:eastAsia="zh-CN"/>
            </w:rPr>
            <w:t>考试报名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_Toc5904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end"/>
          </w:r>
        </w:p>
        <w:p w14:paraId="66D19573">
          <w:pPr>
            <w:pStyle w:val="5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instrText xml:space="preserve"> HYPERLINK \l _Toc10792 </w:instrText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t xml:space="preserve">3. </w:t>
          </w:r>
          <w:r>
            <w:rPr>
              <w:rFonts w:hint="eastAsia"/>
              <w:bCs/>
              <w:sz w:val="28"/>
              <w:szCs w:val="28"/>
              <w:lang w:val="en-US" w:eastAsia="zh-CN"/>
            </w:rPr>
            <w:t>缴费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_Toc10792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5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end"/>
          </w:r>
        </w:p>
        <w:p w14:paraId="6534CCC3">
          <w:pPr>
            <w:pStyle w:val="5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instrText xml:space="preserve"> HYPERLINK \l _Toc24884 </w:instrText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t xml:space="preserve">4. </w:t>
          </w:r>
          <w:r>
            <w:rPr>
              <w:rFonts w:hint="eastAsia"/>
              <w:bCs/>
              <w:sz w:val="28"/>
              <w:szCs w:val="28"/>
              <w:lang w:val="en-US" w:eastAsia="zh-CN"/>
            </w:rPr>
            <w:t>下载准考证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_Toc24884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7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end"/>
          </w:r>
        </w:p>
        <w:p w14:paraId="20F6C80C">
          <w:pPr>
            <w:pStyle w:val="5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instrText xml:space="preserve"> HYPERLINK \l _Toc23170 </w:instrText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t xml:space="preserve">5. </w:t>
          </w:r>
          <w:r>
            <w:rPr>
              <w:rFonts w:hint="eastAsia"/>
              <w:bCs/>
              <w:sz w:val="28"/>
              <w:szCs w:val="28"/>
              <w:lang w:val="en-US" w:eastAsia="zh-CN"/>
            </w:rPr>
            <w:t>线下参加考试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_Toc23170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end"/>
          </w:r>
        </w:p>
        <w:p w14:paraId="17DB64A4">
          <w:pPr>
            <w:pStyle w:val="5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instrText xml:space="preserve"> HYPERLINK \l _Toc1271 </w:instrText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t xml:space="preserve">6. </w:t>
          </w:r>
          <w:r>
            <w:rPr>
              <w:rFonts w:hint="eastAsia"/>
              <w:bCs/>
              <w:sz w:val="28"/>
              <w:szCs w:val="28"/>
              <w:lang w:val="en-US" w:eastAsia="zh-CN"/>
            </w:rPr>
            <w:t>成绩查询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_Toc1271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12</w:t>
          </w:r>
          <w:r>
            <w:rPr>
              <w:sz w:val="28"/>
              <w:szCs w:val="28"/>
            </w:rPr>
            <w:fldChar w:fldCharType="end"/>
          </w: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end"/>
          </w:r>
        </w:p>
        <w:p w14:paraId="0AA99FC0">
          <w:pPr>
            <w:numPr>
              <w:ilvl w:val="0"/>
              <w:numId w:val="0"/>
            </w:numPr>
            <w:jc w:val="both"/>
            <w:rPr>
              <w:rFonts w:hint="default"/>
              <w:bCs/>
              <w:szCs w:val="28"/>
              <w:lang w:val="en-US" w:eastAsia="zh-CN"/>
            </w:rPr>
          </w:pPr>
          <w:r>
            <w:rPr>
              <w:rFonts w:hint="default"/>
              <w:bCs/>
              <w:sz w:val="28"/>
              <w:szCs w:val="28"/>
              <w:lang w:val="en-US" w:eastAsia="zh-CN"/>
            </w:rPr>
            <w:fldChar w:fldCharType="end"/>
          </w:r>
        </w:p>
        <w:p w14:paraId="119D9286">
          <w:pPr>
            <w:bidi w:val="0"/>
            <w:rPr>
              <w:rFonts w:hint="default"/>
              <w:lang w:val="en-US" w:eastAsia="zh-CN"/>
            </w:rPr>
          </w:pPr>
        </w:p>
        <w:p w14:paraId="0046AE52">
          <w:pPr>
            <w:bidi w:val="0"/>
            <w:rPr>
              <w:rFonts w:hint="default"/>
              <w:lang w:val="en-US" w:eastAsia="zh-CN"/>
            </w:rPr>
          </w:pPr>
        </w:p>
        <w:p w14:paraId="7D68C4CF">
          <w:pPr>
            <w:bidi w:val="0"/>
            <w:rPr>
              <w:rFonts w:hint="default"/>
              <w:lang w:val="en-US" w:eastAsia="zh-CN"/>
            </w:rPr>
          </w:pPr>
        </w:p>
        <w:p w14:paraId="6EEE1727">
          <w:pPr>
            <w:bidi w:val="0"/>
            <w:rPr>
              <w:rFonts w:hint="default"/>
              <w:lang w:val="en-US" w:eastAsia="zh-CN"/>
            </w:rPr>
          </w:pPr>
        </w:p>
        <w:p w14:paraId="02DF5201">
          <w:pPr>
            <w:bidi w:val="0"/>
            <w:rPr>
              <w:rFonts w:hint="default"/>
              <w:lang w:val="en-US" w:eastAsia="zh-CN"/>
            </w:rPr>
          </w:pPr>
        </w:p>
        <w:p w14:paraId="27517A5B">
          <w:pPr>
            <w:bidi w:val="0"/>
            <w:rPr>
              <w:rFonts w:hint="default"/>
              <w:lang w:val="en-US" w:eastAsia="zh-CN"/>
            </w:rPr>
          </w:pPr>
        </w:p>
        <w:p w14:paraId="2D9A300B">
          <w:pPr>
            <w:bidi w:val="0"/>
            <w:rPr>
              <w:rFonts w:hint="default"/>
              <w:lang w:val="en-US" w:eastAsia="zh-CN"/>
            </w:rPr>
          </w:pPr>
        </w:p>
        <w:p w14:paraId="6734802D">
          <w:pPr>
            <w:bidi w:val="0"/>
            <w:rPr>
              <w:rFonts w:hint="default"/>
              <w:lang w:val="en-US" w:eastAsia="zh-CN"/>
            </w:rPr>
          </w:pPr>
        </w:p>
        <w:p w14:paraId="770FCE5F">
          <w:pPr>
            <w:bidi w:val="0"/>
            <w:rPr>
              <w:rFonts w:hint="default"/>
              <w:lang w:val="en-US" w:eastAsia="zh-CN"/>
            </w:rPr>
          </w:pPr>
        </w:p>
        <w:p w14:paraId="6089AA89">
          <w:pPr>
            <w:bidi w:val="0"/>
            <w:rPr>
              <w:rFonts w:hint="default"/>
              <w:lang w:val="en-US" w:eastAsia="zh-CN"/>
            </w:rPr>
          </w:pPr>
        </w:p>
        <w:p w14:paraId="119F2564">
          <w:pPr>
            <w:bidi w:val="0"/>
            <w:rPr>
              <w:rFonts w:hint="default"/>
              <w:lang w:val="en-US" w:eastAsia="zh-CN"/>
            </w:rPr>
          </w:pPr>
        </w:p>
        <w:p w14:paraId="0D15E3E6">
          <w:pPr>
            <w:bidi w:val="0"/>
            <w:rPr>
              <w:rFonts w:hint="default"/>
              <w:lang w:val="en-US" w:eastAsia="zh-CN"/>
            </w:rPr>
          </w:pPr>
        </w:p>
        <w:p w14:paraId="4EFF23C6">
          <w:pPr>
            <w:bidi w:val="0"/>
            <w:rPr>
              <w:rFonts w:hint="default"/>
              <w:lang w:val="en-US" w:eastAsia="zh-CN"/>
            </w:rPr>
          </w:pPr>
        </w:p>
        <w:p w14:paraId="03C4CDF3">
          <w:pPr>
            <w:bidi w:val="0"/>
            <w:rPr>
              <w:rFonts w:hint="default"/>
              <w:lang w:val="en-US" w:eastAsia="zh-CN"/>
            </w:rPr>
          </w:pPr>
        </w:p>
        <w:p w14:paraId="44936FAF">
          <w:pPr>
            <w:bidi w:val="0"/>
            <w:rPr>
              <w:rFonts w:hint="default"/>
              <w:lang w:val="en-US" w:eastAsia="zh-CN"/>
            </w:rPr>
          </w:pPr>
        </w:p>
        <w:p w14:paraId="7F721C70">
          <w:pPr>
            <w:bidi w:val="0"/>
            <w:rPr>
              <w:rFonts w:hint="default"/>
              <w:lang w:val="en-US" w:eastAsia="zh-CN"/>
            </w:rPr>
          </w:pPr>
        </w:p>
        <w:p w14:paraId="151371AE">
          <w:pPr>
            <w:bidi w:val="0"/>
            <w:rPr>
              <w:rFonts w:hint="default"/>
              <w:lang w:val="en-US" w:eastAsia="zh-CN"/>
            </w:rPr>
          </w:pPr>
        </w:p>
        <w:p w14:paraId="7E42186E">
          <w:pPr>
            <w:bidi w:val="0"/>
            <w:rPr>
              <w:rFonts w:hint="default"/>
              <w:lang w:val="en-US" w:eastAsia="zh-CN"/>
            </w:rPr>
          </w:pPr>
        </w:p>
        <w:p w14:paraId="114351A2">
          <w:pPr>
            <w:rPr>
              <w:rFonts w:hint="default"/>
              <w:lang w:val="en-US" w:eastAsia="zh-CN"/>
            </w:rPr>
          </w:pPr>
        </w:p>
        <w:p w14:paraId="1B4562AA">
          <w:pPr>
            <w:bidi w:val="0"/>
            <w:rPr>
              <w:rFonts w:hint="default"/>
              <w:lang w:val="en-US" w:eastAsia="zh-CN"/>
            </w:rPr>
          </w:pPr>
        </w:p>
        <w:p w14:paraId="6883537D">
          <w:pPr>
            <w:bidi w:val="0"/>
            <w:rPr>
              <w:rFonts w:hint="default"/>
              <w:lang w:val="en-US" w:eastAsia="zh-CN"/>
            </w:rPr>
          </w:pPr>
        </w:p>
        <w:p w14:paraId="57871415">
          <w:pPr>
            <w:bidi w:val="0"/>
            <w:rPr>
              <w:rFonts w:hint="default"/>
              <w:lang w:val="en-US" w:eastAsia="zh-CN"/>
            </w:rPr>
          </w:pPr>
        </w:p>
        <w:p w14:paraId="262D527E">
          <w:pPr>
            <w:bidi w:val="0"/>
            <w:rPr>
              <w:rFonts w:hint="default"/>
              <w:lang w:val="en-US" w:eastAsia="zh-CN"/>
            </w:rPr>
          </w:pPr>
        </w:p>
        <w:p w14:paraId="3930F1DD">
          <w:pPr>
            <w:bidi w:val="0"/>
            <w:rPr>
              <w:rFonts w:hint="default"/>
              <w:lang w:val="en-US" w:eastAsia="zh-CN"/>
            </w:rPr>
          </w:pPr>
        </w:p>
        <w:p w14:paraId="14AACF75">
          <w:pPr>
            <w:pStyle w:val="2"/>
            <w:rPr>
              <w:rFonts w:hint="default"/>
              <w:lang w:val="en-US" w:eastAsia="zh-CN"/>
            </w:rPr>
          </w:pPr>
        </w:p>
        <w:p w14:paraId="76937DDA">
          <w:pPr>
            <w:bidi w:val="0"/>
            <w:rPr>
              <w:rFonts w:hint="default"/>
              <w:lang w:val="en-US" w:eastAsia="zh-CN"/>
            </w:rPr>
          </w:pPr>
        </w:p>
      </w:sdtContent>
    </w:sdt>
    <w:p w14:paraId="7863E47A">
      <w:pPr>
        <w:numPr>
          <w:ilvl w:val="0"/>
          <w:numId w:val="1"/>
        </w:numPr>
        <w:jc w:val="both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bookmarkStart w:id="1" w:name="_Toc14819"/>
      <w:r>
        <w:rPr>
          <w:rFonts w:hint="eastAsia"/>
          <w:b/>
          <w:bCs/>
          <w:sz w:val="28"/>
          <w:szCs w:val="28"/>
          <w:lang w:val="en-US" w:eastAsia="zh-CN"/>
        </w:rPr>
        <w:t>考生登录</w:t>
      </w:r>
      <w:bookmarkEnd w:id="1"/>
    </w:p>
    <w:p w14:paraId="511794CA">
      <w:pPr>
        <w:numPr>
          <w:ilvl w:val="0"/>
          <w:numId w:val="0"/>
        </w:numP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在浏览器中录入网址“https://exam.yxbyun.com”，打开进入登录页面，登录到学位考试系统登录界面；</w:t>
      </w:r>
      <w:r>
        <w:rPr>
          <w:rFonts w:hint="eastAsia" w:ascii="仿宋" w:hAnsi="仿宋" w:eastAsia="仿宋" w:cs="仿宋"/>
          <w:b/>
          <w:bCs/>
          <w:snapToGrid w:val="0"/>
          <w:color w:val="FF0000"/>
          <w:kern w:val="0"/>
          <w:sz w:val="30"/>
          <w:szCs w:val="30"/>
          <w:shd w:val="clear" w:color="auto" w:fill="auto"/>
          <w:lang w:val="en-US" w:eastAsia="zh-CN"/>
        </w:rPr>
        <w:t>选择报名院校（辽宁理工学院）、账号（账号为本人身份证号码）、密码（默认密码为本人身份证后六位）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、</w:t>
      </w:r>
      <w:r>
        <w:rPr>
          <w:rFonts w:hint="eastAsia" w:ascii="仿宋" w:hAnsi="仿宋" w:eastAsia="仿宋" w:cs="仿宋"/>
          <w:b/>
          <w:bCs/>
          <w:snapToGrid w:val="0"/>
          <w:color w:val="FF0000"/>
          <w:kern w:val="0"/>
          <w:sz w:val="30"/>
          <w:szCs w:val="30"/>
          <w:shd w:val="clear" w:color="auto" w:fill="auto"/>
          <w:lang w:val="en-US" w:eastAsia="zh-CN"/>
        </w:rPr>
        <w:t>输入验证码（右侧计算结果填到验证码输入的位置）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点击【登录】按钮，登录到系统中；</w:t>
      </w:r>
    </w:p>
    <w:p w14:paraId="729DEC72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报名网站推荐浏览器为谷歌浏览器、IE10.0 以上、Firefox40.0以上、360 浏览器等。暂不支持手机、ipad 等移动通讯设备进行报名。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drawing>
          <wp:inline distT="0" distB="0" distL="114300" distR="114300">
            <wp:extent cx="5610225" cy="2536825"/>
            <wp:effectExtent l="0" t="0" r="3175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53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DA276">
      <w:pPr>
        <w:numPr>
          <w:ilvl w:val="0"/>
          <w:numId w:val="1"/>
        </w:numPr>
        <w:jc w:val="both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bookmarkStart w:id="2" w:name="_Toc5904"/>
      <w:r>
        <w:rPr>
          <w:rFonts w:hint="eastAsia"/>
          <w:b/>
          <w:bCs/>
          <w:sz w:val="28"/>
          <w:szCs w:val="28"/>
          <w:lang w:val="en-US" w:eastAsia="zh-CN"/>
        </w:rPr>
        <w:t>考试报名</w:t>
      </w:r>
      <w:bookmarkEnd w:id="2"/>
    </w:p>
    <w:p w14:paraId="5C2639E3">
      <w:pPr>
        <w:numPr>
          <w:ilvl w:val="0"/>
          <w:numId w:val="0"/>
        </w:numPr>
        <w:ind w:leftChars="0" w:firstLine="600" w:firstLineChars="20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登录成功后，进入到考试列表，在“当前考试”找到本次的考试活动，在规定时间内点击【立即进入】按钮，进入到该次考试详情页面，进行报名；</w:t>
      </w:r>
      <w:r>
        <w:rPr>
          <w:rFonts w:hint="default"/>
          <w:sz w:val="28"/>
          <w:szCs w:val="28"/>
          <w:lang w:val="en-US" w:eastAsia="zh-CN"/>
        </w:rPr>
        <w:br w:type="textWrapping"/>
      </w:r>
      <w:r>
        <w:rPr>
          <w:sz w:val="28"/>
          <w:szCs w:val="28"/>
        </w:rPr>
        <w:drawing>
          <wp:inline distT="0" distB="0" distL="114300" distR="114300">
            <wp:extent cx="5266690" cy="2520950"/>
            <wp:effectExtent l="0" t="0" r="16510" b="190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1BAE8">
      <w:pPr>
        <w:numPr>
          <w:ilvl w:val="0"/>
          <w:numId w:val="0"/>
        </w:numP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①在规定时间内点击【去报名】按钮，进行报名</w:t>
      </w:r>
    </w:p>
    <w:p w14:paraId="44463807">
      <w:pPr>
        <w:numPr>
          <w:ilvl w:val="0"/>
          <w:numId w:val="0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5266690" cy="2520950"/>
            <wp:effectExtent l="0" t="0" r="16510" b="190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34233">
      <w:pPr>
        <w:numPr>
          <w:ilvl w:val="0"/>
          <w:numId w:val="0"/>
        </w:numP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②核对学籍信息，填写手机号、勾选报名科目、上传本人近期一寸证件照后，勾选报考承诺真实信息，点击【提交】按钮后等待院校审核即可。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br w:type="textWrapping"/>
      </w:r>
      <w:r>
        <w:rPr>
          <w:rFonts w:hint="eastAsia" w:ascii="仿宋" w:hAnsi="仿宋" w:eastAsia="仿宋" w:cs="仿宋"/>
          <w:snapToGrid w:val="0"/>
          <w:color w:val="C00000"/>
          <w:kern w:val="0"/>
          <w:sz w:val="30"/>
          <w:szCs w:val="30"/>
          <w:shd w:val="clear" w:color="auto" w:fill="auto"/>
          <w:lang w:val="en-US" w:eastAsia="zh-CN"/>
        </w:rPr>
        <w:t>注意：报名照片上传后，系统会按照上传的照片与身份证照片自动核对，验考生身份证信息与基本信息是否一致，如果不一致，重新上传照片，如果上传超过 3 次后仍然不一致，可以提交报名待后台老师审核是否通过。</w:t>
      </w:r>
    </w:p>
    <w:p w14:paraId="16212904">
      <w:pPr>
        <w:numPr>
          <w:ilvl w:val="0"/>
          <w:numId w:val="0"/>
        </w:numPr>
        <w:rPr>
          <w:rFonts w:hint="default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。</w:t>
      </w:r>
    </w:p>
    <w:p w14:paraId="66F31C8C">
      <w:pPr>
        <w:numPr>
          <w:ilvl w:val="0"/>
          <w:numId w:val="0"/>
        </w:numPr>
        <w:jc w:val="left"/>
        <w:rPr>
          <w:rFonts w:hint="default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4150" cy="5136515"/>
            <wp:effectExtent l="0" t="0" r="12700" b="69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513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F1EFA">
      <w:pPr>
        <w:numPr>
          <w:ilvl w:val="0"/>
          <w:numId w:val="1"/>
        </w:numPr>
        <w:jc w:val="both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bookmarkStart w:id="3" w:name="_Toc10792"/>
      <w:r>
        <w:rPr>
          <w:rFonts w:hint="eastAsia"/>
          <w:b/>
          <w:bCs/>
          <w:sz w:val="28"/>
          <w:szCs w:val="28"/>
          <w:lang w:val="en-US" w:eastAsia="zh-CN"/>
        </w:rPr>
        <w:t>缴费</w:t>
      </w:r>
      <w:bookmarkEnd w:id="3"/>
    </w:p>
    <w:p w14:paraId="32370E68">
      <w:pPr>
        <w:numPr>
          <w:ilvl w:val="0"/>
          <w:numId w:val="0"/>
        </w:numP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院校审核通过后，考生需在规定的缴费时间范围内，进入报名网站，在缴费环节，点击【待缴费】按钮进入缴费页面；</w:t>
      </w:r>
    </w:p>
    <w:p w14:paraId="7CA5FF26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sz w:val="28"/>
          <w:szCs w:val="28"/>
        </w:rPr>
        <w:drawing>
          <wp:inline distT="0" distB="0" distL="114300" distR="114300">
            <wp:extent cx="5266690" cy="2520950"/>
            <wp:effectExtent l="0" t="0" r="16510" b="190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17FA2">
      <w:pPr>
        <w:numPr>
          <w:ilvl w:val="0"/>
          <w:numId w:val="0"/>
        </w:numPr>
        <w:jc w:val="left"/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①使用微信或支付宝扫码收款二维码进行支付，一旦缴费不能退费，请在扫码缴费前仔细核对。</w:t>
      </w:r>
      <w:r>
        <w:drawing>
          <wp:inline distT="0" distB="0" distL="114300" distR="114300">
            <wp:extent cx="5606415" cy="2669540"/>
            <wp:effectExtent l="0" t="0" r="13335" b="1651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CE4C1"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76C6FEA">
      <w:pPr>
        <w:numPr>
          <w:ilvl w:val="0"/>
          <w:numId w:val="0"/>
        </w:numP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②缴费支付扣费成功后，请核对是否扣款成功，如果扣费成功点击【我已支付】”按钮，退出支付，扫码支付时不要重复付款，避免重复缴费，错缴、重缴不支持退费，审核教师会对缴费记录进行核对匹配，缴费成功则考试报名成功，没有收到报名费则不能参加考试。</w:t>
      </w:r>
    </w:p>
    <w:p w14:paraId="2D9A53DF">
      <w:pPr>
        <w:numPr>
          <w:ilvl w:val="0"/>
          <w:numId w:val="0"/>
        </w:numPr>
        <w:rPr>
          <w:rFonts w:hint="default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</w:pPr>
      <w:r>
        <w:drawing>
          <wp:inline distT="0" distB="0" distL="114300" distR="114300">
            <wp:extent cx="5272405" cy="2233295"/>
            <wp:effectExtent l="0" t="0" r="4445" b="1460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sz w:val="28"/>
          <w:szCs w:val="28"/>
          <w:lang w:val="en-US" w:eastAsia="zh-CN"/>
        </w:rPr>
        <w:br w:type="textWrapping"/>
      </w:r>
    </w:p>
    <w:p w14:paraId="2E3E4FA6">
      <w:pPr>
        <w:numPr>
          <w:ilvl w:val="0"/>
          <w:numId w:val="0"/>
        </w:numPr>
        <w:jc w:val="both"/>
        <w:rPr>
          <w:rFonts w:hint="default"/>
          <w:color w:val="C00000"/>
          <w:lang w:val="en-US" w:eastAsia="zh-CN"/>
        </w:rPr>
      </w:pPr>
    </w:p>
    <w:p w14:paraId="5448C1D2">
      <w:pPr>
        <w:numPr>
          <w:ilvl w:val="0"/>
          <w:numId w:val="1"/>
        </w:numPr>
        <w:jc w:val="both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bookmarkStart w:id="4" w:name="_Toc24884"/>
      <w:r>
        <w:rPr>
          <w:rFonts w:hint="eastAsia"/>
          <w:b/>
          <w:bCs/>
          <w:sz w:val="28"/>
          <w:szCs w:val="28"/>
          <w:lang w:val="en-US" w:eastAsia="zh-CN"/>
        </w:rPr>
        <w:t>下载准考证</w:t>
      </w:r>
      <w:bookmarkEnd w:id="4"/>
    </w:p>
    <w:p w14:paraId="7BB3FC5A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①完成缴费后，在规定时间内点击【下载准考证】按钮，进入下载准考证页面；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drawing>
          <wp:inline distT="0" distB="0" distL="114300" distR="114300">
            <wp:extent cx="5273040" cy="2520950"/>
            <wp:effectExtent l="0" t="0" r="10160" b="190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CD067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45098B76"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②点击【下载准考证】，将准考证下载至本地打印；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drawing>
          <wp:inline distT="0" distB="0" distL="114300" distR="114300">
            <wp:extent cx="5273675" cy="2526665"/>
            <wp:effectExtent l="0" t="0" r="3175" b="698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2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8499D">
      <w:pPr>
        <w:numPr>
          <w:ilvl w:val="0"/>
          <w:numId w:val="0"/>
        </w:numPr>
        <w:ind w:left="420" w:leftChars="0"/>
        <w:jc w:val="both"/>
        <w:rPr>
          <w:rFonts w:hint="eastAsia"/>
          <w:sz w:val="28"/>
          <w:szCs w:val="28"/>
          <w:lang w:val="en-US" w:eastAsia="zh-CN"/>
        </w:rPr>
      </w:pPr>
    </w:p>
    <w:p w14:paraId="4757DD28">
      <w:pPr>
        <w:numPr>
          <w:ilvl w:val="0"/>
          <w:numId w:val="1"/>
        </w:numPr>
        <w:jc w:val="both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bookmarkStart w:id="5" w:name="_Toc23170"/>
      <w:r>
        <w:rPr>
          <w:rFonts w:hint="eastAsia"/>
          <w:b/>
          <w:bCs/>
          <w:sz w:val="28"/>
          <w:szCs w:val="28"/>
          <w:lang w:val="en-US" w:eastAsia="zh-CN"/>
        </w:rPr>
        <w:t>线下参加考试</w:t>
      </w:r>
      <w:bookmarkEnd w:id="5"/>
    </w:p>
    <w:p w14:paraId="7DF33A9E">
      <w:pPr>
        <w:numPr>
          <w:ilvl w:val="0"/>
          <w:numId w:val="0"/>
        </w:numPr>
        <w:rPr>
          <w:rFonts w:hint="default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本次考试采取线下集中笔试:</w:t>
      </w:r>
    </w:p>
    <w:p w14:paraId="6A2B901C">
      <w:pPr>
        <w:numPr>
          <w:ilvl w:val="0"/>
          <w:numId w:val="0"/>
        </w:numPr>
        <w:rPr>
          <w:rFonts w:hint="default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（1）考试下载准考证后，按照准考证标识的时间、地点、前往考试考点参加考试；</w:t>
      </w:r>
    </w:p>
    <w:p w14:paraId="7364133C">
      <w:pPr>
        <w:numPr>
          <w:ilvl w:val="0"/>
          <w:numId w:val="0"/>
        </w:numPr>
        <w:rPr>
          <w:rFonts w:hint="default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（2）考生到达考场后，准备好可联网的智能手机，在进入考场前进行人脸签到，签到流程如下：</w:t>
      </w:r>
    </w:p>
    <w:p w14:paraId="1D2529AC">
      <w:pPr>
        <w:numPr>
          <w:ilvl w:val="0"/>
          <w:numId w:val="0"/>
        </w:numP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①到达考场后请按照监考老师要求使用微信扫一扫，扫描考场签到二维码进行扫描签到（注意：如遇无法继续签到，点击页面右上角三个点，在更多里面选择“在浏览器打开”）</w:t>
      </w:r>
    </w:p>
    <w:p w14:paraId="0B4378F3">
      <w:pPr>
        <w:numPr>
          <w:ilvl w:val="0"/>
          <w:numId w:val="0"/>
        </w:numPr>
        <w:rPr>
          <w:rFonts w:hint="default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</w:pPr>
    </w:p>
    <w:p w14:paraId="2D9319DC">
      <w:pPr>
        <w:numPr>
          <w:ilvl w:val="0"/>
          <w:numId w:val="0"/>
        </w:numPr>
        <w:rPr>
          <w:rFonts w:hint="default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②扫描成功后确认考试信息后，输入您的身份证号，点击【立即签到】按钮</w:t>
      </w:r>
    </w:p>
    <w:p w14:paraId="60FA92AF">
      <w:pPr>
        <w:numPr>
          <w:ilvl w:val="0"/>
          <w:numId w:val="0"/>
        </w:numPr>
        <w:ind w:left="420" w:leftChars="0"/>
        <w:jc w:val="both"/>
        <w:rPr>
          <w:rFonts w:hint="default"/>
          <w:sz w:val="28"/>
          <w:szCs w:val="28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2228215" cy="4187825"/>
            <wp:effectExtent l="0" t="0" r="6985" b="317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41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</w:p>
    <w:p w14:paraId="2B02CA28">
      <w:pPr>
        <w:numPr>
          <w:ilvl w:val="0"/>
          <w:numId w:val="0"/>
        </w:numPr>
        <w:rPr>
          <w:rFonts w:hint="default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③进入人脸识别页面，请先同意授权相机权限，点击【允许】按钮后再点击【人脸识别】按钮进行人脸识别（请确保周围环境光线充足）</w:t>
      </w:r>
    </w:p>
    <w:p w14:paraId="69795106">
      <w:pPr>
        <w:numPr>
          <w:ilvl w:val="0"/>
          <w:numId w:val="0"/>
        </w:numPr>
        <w:ind w:left="840" w:leftChars="0"/>
        <w:jc w:val="both"/>
        <w:rPr>
          <w:rFonts w:hint="eastAsia"/>
          <w:sz w:val="28"/>
          <w:szCs w:val="28"/>
          <w:lang w:val="en-US" w:eastAsia="zh-CN"/>
        </w:rPr>
      </w:pPr>
      <w:r>
        <w:rPr>
          <w:sz w:val="28"/>
          <w:szCs w:val="28"/>
        </w:rPr>
        <w:drawing>
          <wp:inline distT="0" distB="0" distL="114300" distR="114300">
            <wp:extent cx="2334895" cy="4179570"/>
            <wp:effectExtent l="0" t="0" r="1905" b="1143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417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                      </w:t>
      </w:r>
    </w:p>
    <w:p w14:paraId="59EBD7C0">
      <w:pPr>
        <w:numPr>
          <w:ilvl w:val="0"/>
          <w:numId w:val="0"/>
        </w:numPr>
        <w:jc w:val="both"/>
        <w:rPr>
          <w:rFonts w:hint="default"/>
          <w:sz w:val="28"/>
          <w:szCs w:val="28"/>
          <w:lang w:val="en-US" w:eastAsia="zh-CN"/>
        </w:rPr>
      </w:pPr>
    </w:p>
    <w:p w14:paraId="1F922335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④人脸识别通过后请将签到成功页面展示给监考老师查看，（若未通过可以重新识别，最多有三次机会，三次不通过找监考老师帮助）</w:t>
      </w:r>
    </w:p>
    <w:p w14:paraId="022BEBA5">
      <w:pPr>
        <w:numPr>
          <w:ilvl w:val="0"/>
          <w:numId w:val="0"/>
        </w:numPr>
        <w:ind w:left="420" w:leftChars="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</w:t>
      </w:r>
      <w:r>
        <w:rPr>
          <w:sz w:val="28"/>
          <w:szCs w:val="28"/>
        </w:rPr>
        <w:drawing>
          <wp:inline distT="0" distB="0" distL="114300" distR="114300">
            <wp:extent cx="2481580" cy="4259580"/>
            <wp:effectExtent l="0" t="0" r="7620" b="7620"/>
            <wp:docPr id="1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81580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 w14:paraId="07922E58">
      <w:pPr>
        <w:numPr>
          <w:ilvl w:val="0"/>
          <w:numId w:val="0"/>
        </w:numPr>
        <w:ind w:left="840" w:leftChars="0"/>
        <w:jc w:val="both"/>
        <w:rPr>
          <w:rFonts w:hint="default"/>
          <w:sz w:val="28"/>
          <w:szCs w:val="28"/>
          <w:lang w:val="en-US" w:eastAsia="zh-CN"/>
        </w:rPr>
      </w:pPr>
    </w:p>
    <w:p w14:paraId="1CA7B8EA">
      <w:pPr>
        <w:numPr>
          <w:ilvl w:val="0"/>
          <w:numId w:val="0"/>
        </w:numPr>
        <w:ind w:left="420" w:leftChars="0"/>
        <w:jc w:val="both"/>
        <w:rPr>
          <w:rFonts w:hint="eastAsia"/>
          <w:sz w:val="28"/>
          <w:szCs w:val="28"/>
          <w:lang w:val="en-US" w:eastAsia="zh-CN"/>
        </w:rPr>
      </w:pPr>
    </w:p>
    <w:p w14:paraId="1BAC34EF">
      <w:pPr>
        <w:numPr>
          <w:ilvl w:val="0"/>
          <w:numId w:val="1"/>
        </w:numPr>
        <w:jc w:val="both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bookmarkStart w:id="6" w:name="_Toc1271"/>
      <w:r>
        <w:rPr>
          <w:rFonts w:hint="eastAsia"/>
          <w:b/>
          <w:bCs/>
          <w:sz w:val="28"/>
          <w:szCs w:val="28"/>
          <w:lang w:val="en-US" w:eastAsia="zh-CN"/>
        </w:rPr>
        <w:t>成绩查询</w:t>
      </w:r>
      <w:bookmarkEnd w:id="6"/>
    </w:p>
    <w:p w14:paraId="37FC38E0">
      <w:pPr>
        <w:numPr>
          <w:ilvl w:val="0"/>
          <w:numId w:val="0"/>
        </w:numPr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0"/>
          <w:szCs w:val="30"/>
          <w:shd w:val="clear" w:color="auto" w:fill="auto"/>
          <w:lang w:val="en-US" w:eastAsia="zh-CN"/>
        </w:rPr>
        <w:t>考试完成后，在规定的时间内，点击【查询成绩】按钮，查询考试成绩；</w:t>
      </w:r>
      <w:r>
        <w:rPr>
          <w:rFonts w:hint="eastAsia"/>
          <w:sz w:val="28"/>
          <w:szCs w:val="28"/>
          <w:lang w:val="en-US" w:eastAsia="zh-CN"/>
        </w:rPr>
        <w:br w:type="textWrapping"/>
      </w:r>
      <w:r>
        <w:rPr>
          <w:sz w:val="28"/>
          <w:szCs w:val="28"/>
        </w:rPr>
        <w:drawing>
          <wp:inline distT="0" distB="0" distL="114300" distR="114300">
            <wp:extent cx="5266690" cy="2520950"/>
            <wp:effectExtent l="0" t="0" r="16510" b="190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88A6E">
      <w:bookmarkStart w:id="7" w:name="_GoBack"/>
      <w:bookmarkEnd w:id="7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A43B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14B81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14B81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0C2FB">
    <w:pPr>
      <w:pStyle w:val="4"/>
      <w:jc w:val="center"/>
      <w:rPr>
        <w:rFonts w:hint="eastAsia" w:eastAsia="宋体"/>
        <w:sz w:val="24"/>
        <w:szCs w:val="24"/>
        <w:lang w:eastAsia="zh-CN"/>
      </w:rPr>
    </w:pPr>
    <w:r>
      <w:rPr>
        <w:rFonts w:hint="eastAsia"/>
        <w:sz w:val="24"/>
        <w:szCs w:val="24"/>
      </w:rPr>
      <w:t>云校帮学位</w:t>
    </w:r>
    <w:r>
      <w:rPr>
        <w:rFonts w:hint="eastAsia"/>
        <w:sz w:val="24"/>
        <w:szCs w:val="24"/>
        <w:lang w:val="en-US" w:eastAsia="zh-CN"/>
      </w:rPr>
      <w:t>课程</w:t>
    </w:r>
    <w:r>
      <w:rPr>
        <w:rFonts w:hint="eastAsia"/>
        <w:sz w:val="24"/>
        <w:szCs w:val="24"/>
      </w:rPr>
      <w:t>考试报名系统操作指南</w:t>
    </w:r>
    <w:r>
      <w:rPr>
        <w:rFonts w:hint="eastAsia"/>
        <w:sz w:val="24"/>
        <w:szCs w:val="24"/>
        <w:lang w:eastAsia="zh-CN"/>
      </w:rPr>
      <w:t>（</w:t>
    </w:r>
    <w:r>
      <w:rPr>
        <w:rFonts w:hint="eastAsia"/>
        <w:sz w:val="24"/>
        <w:szCs w:val="24"/>
        <w:lang w:val="en-US" w:eastAsia="zh-CN"/>
      </w:rPr>
      <w:t>学生端</w:t>
    </w:r>
    <w:r>
      <w:rPr>
        <w:rFonts w:hint="eastAsia"/>
        <w:sz w:val="24"/>
        <w:szCs w:val="24"/>
        <w:lang w:eastAsia="zh-CN"/>
      </w:rPr>
      <w:t>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6E4EB5"/>
    <w:multiLevelType w:val="singleLevel"/>
    <w:tmpl w:val="FA6E4EB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ZTcyNjFlNDhjODUxMDc2OThmZWU3M2RiOTU4MDAifQ=="/>
  </w:docVars>
  <w:rsids>
    <w:rsidRoot w:val="7FB71F41"/>
    <w:rsid w:val="116D1859"/>
    <w:rsid w:val="1B900D69"/>
    <w:rsid w:val="23465BAA"/>
    <w:rsid w:val="3AC80265"/>
    <w:rsid w:val="3B582FED"/>
    <w:rsid w:val="57752817"/>
    <w:rsid w:val="5F216C85"/>
    <w:rsid w:val="756F76B9"/>
    <w:rsid w:val="76F5C365"/>
    <w:rsid w:val="7FB7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65</Words>
  <Characters>72</Characters>
  <Lines>0</Lines>
  <Paragraphs>0</Paragraphs>
  <TotalTime>4</TotalTime>
  <ScaleCrop>false</ScaleCrop>
  <LinksUpToDate>false</LinksUpToDate>
  <CharactersWithSpaces>96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2024-03-14T01:45:00Z</dcterms:created>
  <dc:creator>立福</dc:creator>
  <cp:lastModifiedBy>辽理工继教院</cp:lastModifiedBy>
  <dcterms:modified xsi:type="dcterms:W3CDTF">2025-05-19T01:49:30Z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28AD3BE04B934A29997B44A08F4A88BC_13</vt:lpwstr>
  </property>
  <property fmtid="{D5CDD505-2E9C-101B-9397-08002B2CF9AE}" pid="4" name="KSOTemplateDocerSaveRecord">
    <vt:lpwstr>eyJoZGlkIjoiMjJhZmQzOWU2YjhjZDZhYWY4YzE4NzIyODUxZTIzZDIiLCJ1c2VySWQiOiIzMTYzMDg5ODkifQ==</vt:lpwstr>
  </property>
</Properties>
</file>