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57A112">
      <w:pPr>
        <w:rPr>
          <w:rFonts w:hint="eastAsia" w:ascii="仿宋_GB2312" w:hAnsi="华文仿宋" w:eastAsia="仿宋_GB2312" w:cs="华文仿宋"/>
          <w:kern w:val="0"/>
          <w:sz w:val="32"/>
          <w:szCs w:val="32"/>
          <w:lang w:val="en-US" w:eastAsia="zh-CN"/>
        </w:rPr>
      </w:pPr>
      <w:r>
        <w:rPr>
          <w:rFonts w:hint="eastAsia" w:ascii="仿宋_GB2312" w:hAnsi="华文仿宋" w:eastAsia="仿宋_GB2312" w:cs="华文仿宋"/>
          <w:kern w:val="0"/>
          <w:sz w:val="32"/>
          <w:szCs w:val="32"/>
          <w:lang w:val="en-US" w:eastAsia="zh-CN"/>
        </w:rPr>
        <w:t>附件1：</w:t>
      </w:r>
    </w:p>
    <w:p w14:paraId="170F950A">
      <w:pPr>
        <w:jc w:val="center"/>
        <w:rPr>
          <w:rFonts w:hint="eastAsia" w:ascii="仿宋_GB2312" w:hAnsi="华文仿宋" w:eastAsia="仿宋_GB2312" w:cs="华文仿宋"/>
          <w:b/>
          <w:bCs/>
          <w:kern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华文仿宋" w:eastAsia="仿宋_GB2312" w:cs="华文仿宋"/>
          <w:b/>
          <w:bCs/>
          <w:kern w:val="0"/>
          <w:sz w:val="32"/>
          <w:szCs w:val="32"/>
          <w:lang w:val="en-US" w:eastAsia="zh-CN"/>
        </w:rPr>
        <w:t>2021年辽宁省教学改革研究项目结题验收结果</w:t>
      </w:r>
      <w:bookmarkEnd w:id="0"/>
    </w:p>
    <w:tbl>
      <w:tblPr>
        <w:tblStyle w:val="4"/>
        <w:tblW w:w="14940" w:type="dxa"/>
        <w:tblInd w:w="-4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1875"/>
        <w:gridCol w:w="4106"/>
        <w:gridCol w:w="1200"/>
        <w:gridCol w:w="5494"/>
        <w:gridCol w:w="1320"/>
      </w:tblGrid>
      <w:tr w14:paraId="22CCA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</w:tcPr>
          <w:p w14:paraId="2C0D4627">
            <w:pPr>
              <w:adjustRightInd w:val="0"/>
              <w:jc w:val="center"/>
              <w:outlineLvl w:val="0"/>
              <w:rPr>
                <w:rFonts w:hint="default" w:ascii="仿宋" w:hAnsi="仿宋" w:eastAsia="仿宋" w:cs="仿宋"/>
                <w:b/>
                <w:bCs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b/>
                <w:bCs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  <w:t>序号</w:t>
            </w:r>
          </w:p>
        </w:tc>
        <w:tc>
          <w:tcPr>
            <w:tcW w:w="1875" w:type="dxa"/>
          </w:tcPr>
          <w:p w14:paraId="503B15BD">
            <w:pPr>
              <w:adjustRightInd w:val="0"/>
              <w:jc w:val="center"/>
              <w:outlineLvl w:val="0"/>
              <w:rPr>
                <w:rFonts w:hint="default" w:ascii="仿宋" w:hAnsi="仿宋" w:eastAsia="仿宋" w:cs="仿宋"/>
                <w:b/>
                <w:bCs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b/>
                <w:bCs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  <w:t>项目类别</w:t>
            </w:r>
          </w:p>
        </w:tc>
        <w:tc>
          <w:tcPr>
            <w:tcW w:w="4106" w:type="dxa"/>
          </w:tcPr>
          <w:p w14:paraId="3D5C9092">
            <w:pPr>
              <w:adjustRightInd w:val="0"/>
              <w:jc w:val="center"/>
              <w:outlineLvl w:val="0"/>
              <w:rPr>
                <w:rFonts w:hint="default" w:ascii="仿宋" w:hAnsi="仿宋" w:eastAsia="仿宋" w:cs="仿宋"/>
                <w:b/>
                <w:bCs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b/>
                <w:bCs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  <w:t>项目名称</w:t>
            </w:r>
          </w:p>
        </w:tc>
        <w:tc>
          <w:tcPr>
            <w:tcW w:w="1200" w:type="dxa"/>
          </w:tcPr>
          <w:p w14:paraId="40C79701">
            <w:pPr>
              <w:adjustRightInd w:val="0"/>
              <w:jc w:val="center"/>
              <w:outlineLvl w:val="0"/>
              <w:rPr>
                <w:rFonts w:hint="default" w:ascii="仿宋" w:hAnsi="仿宋" w:eastAsia="仿宋" w:cs="仿宋"/>
                <w:b/>
                <w:bCs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b/>
                <w:bCs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  <w:t>主持人</w:t>
            </w:r>
          </w:p>
        </w:tc>
        <w:tc>
          <w:tcPr>
            <w:tcW w:w="5494" w:type="dxa"/>
          </w:tcPr>
          <w:p w14:paraId="3DC68471">
            <w:pPr>
              <w:adjustRightInd w:val="0"/>
              <w:jc w:val="center"/>
              <w:outlineLvl w:val="0"/>
              <w:rPr>
                <w:rFonts w:hint="default" w:ascii="仿宋" w:hAnsi="仿宋" w:eastAsia="仿宋" w:cs="仿宋"/>
                <w:b/>
                <w:bCs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b/>
                <w:bCs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  <w:t>项目组成员（不含主持人）</w:t>
            </w:r>
          </w:p>
        </w:tc>
        <w:tc>
          <w:tcPr>
            <w:tcW w:w="1320" w:type="dxa"/>
          </w:tcPr>
          <w:p w14:paraId="14984011">
            <w:pPr>
              <w:adjustRightInd w:val="0"/>
              <w:jc w:val="center"/>
              <w:outlineLvl w:val="0"/>
              <w:rPr>
                <w:rFonts w:hint="default" w:ascii="仿宋" w:hAnsi="仿宋" w:eastAsia="仿宋" w:cs="仿宋"/>
                <w:b/>
                <w:bCs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b/>
                <w:bCs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  <w:t>结果</w:t>
            </w:r>
          </w:p>
        </w:tc>
      </w:tr>
      <w:tr w14:paraId="379FA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Align w:val="center"/>
          </w:tcPr>
          <w:p w14:paraId="51635C3C">
            <w:pPr>
              <w:adjustRightInd w:val="0"/>
              <w:jc w:val="center"/>
              <w:outlineLvl w:val="0"/>
              <w:rPr>
                <w:rFonts w:hint="default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  <w:t>1</w:t>
            </w:r>
          </w:p>
        </w:tc>
        <w:tc>
          <w:tcPr>
            <w:tcW w:w="1875" w:type="dxa"/>
            <w:vAlign w:val="center"/>
          </w:tcPr>
          <w:p w14:paraId="410F3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一般项目</w:t>
            </w:r>
          </w:p>
        </w:tc>
        <w:tc>
          <w:tcPr>
            <w:tcW w:w="4106" w:type="dxa"/>
            <w:vAlign w:val="center"/>
          </w:tcPr>
          <w:p w14:paraId="6E5F5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高校体育专业课程改革提升社会服务能力研究</w:t>
            </w:r>
          </w:p>
        </w:tc>
        <w:tc>
          <w:tcPr>
            <w:tcW w:w="1200" w:type="dxa"/>
            <w:vAlign w:val="center"/>
          </w:tcPr>
          <w:p w14:paraId="2E6E5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鲁俊华</w:t>
            </w:r>
          </w:p>
        </w:tc>
        <w:tc>
          <w:tcPr>
            <w:tcW w:w="5494" w:type="dxa"/>
            <w:vAlign w:val="center"/>
          </w:tcPr>
          <w:p w14:paraId="7EAC4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李健、李蕾、李晖、唐坤、毛建勋、张建新</w:t>
            </w:r>
          </w:p>
        </w:tc>
        <w:tc>
          <w:tcPr>
            <w:tcW w:w="1320" w:type="dxa"/>
            <w:vAlign w:val="center"/>
          </w:tcPr>
          <w:p w14:paraId="4BE11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 w14:paraId="72084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Align w:val="center"/>
          </w:tcPr>
          <w:p w14:paraId="36BE2C05">
            <w:pPr>
              <w:adjustRightInd w:val="0"/>
              <w:jc w:val="center"/>
              <w:outlineLvl w:val="0"/>
              <w:rPr>
                <w:rFonts w:hint="default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  <w:t>2</w:t>
            </w:r>
          </w:p>
        </w:tc>
        <w:tc>
          <w:tcPr>
            <w:tcW w:w="1875" w:type="dxa"/>
            <w:vAlign w:val="center"/>
          </w:tcPr>
          <w:p w14:paraId="5BEA8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一般项目</w:t>
            </w:r>
          </w:p>
        </w:tc>
        <w:tc>
          <w:tcPr>
            <w:tcW w:w="4106" w:type="dxa"/>
            <w:vAlign w:val="center"/>
          </w:tcPr>
          <w:p w14:paraId="64938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应用型本科院校大学物理教学模式改革与研究</w:t>
            </w:r>
          </w:p>
        </w:tc>
        <w:tc>
          <w:tcPr>
            <w:tcW w:w="1200" w:type="dxa"/>
            <w:vAlign w:val="center"/>
          </w:tcPr>
          <w:p w14:paraId="7FAFB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罗苏宁</w:t>
            </w:r>
          </w:p>
        </w:tc>
        <w:tc>
          <w:tcPr>
            <w:tcW w:w="5494" w:type="dxa"/>
            <w:vAlign w:val="center"/>
          </w:tcPr>
          <w:p w14:paraId="7BB2E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马媛、高珊珊、曹竹梅、刘昕怡、耿子介、杨光达</w:t>
            </w:r>
          </w:p>
        </w:tc>
        <w:tc>
          <w:tcPr>
            <w:tcW w:w="1320" w:type="dxa"/>
            <w:vAlign w:val="center"/>
          </w:tcPr>
          <w:p w14:paraId="2E457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 w14:paraId="1BA98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Align w:val="center"/>
          </w:tcPr>
          <w:p w14:paraId="47340A74">
            <w:pPr>
              <w:adjustRightInd w:val="0"/>
              <w:jc w:val="center"/>
              <w:outlineLvl w:val="0"/>
              <w:rPr>
                <w:rFonts w:hint="default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  <w:t>3</w:t>
            </w:r>
          </w:p>
        </w:tc>
        <w:tc>
          <w:tcPr>
            <w:tcW w:w="1875" w:type="dxa"/>
            <w:vAlign w:val="center"/>
          </w:tcPr>
          <w:p w14:paraId="5A046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一般项目</w:t>
            </w:r>
          </w:p>
        </w:tc>
        <w:tc>
          <w:tcPr>
            <w:tcW w:w="4106" w:type="dxa"/>
            <w:vAlign w:val="center"/>
          </w:tcPr>
          <w:p w14:paraId="70181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“四位一体”应用型艺工融合人才培养模式研究与实践</w:t>
            </w:r>
          </w:p>
        </w:tc>
        <w:tc>
          <w:tcPr>
            <w:tcW w:w="1200" w:type="dxa"/>
            <w:vAlign w:val="center"/>
          </w:tcPr>
          <w:p w14:paraId="0E2CF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马千里</w:t>
            </w:r>
          </w:p>
        </w:tc>
        <w:tc>
          <w:tcPr>
            <w:tcW w:w="5494" w:type="dxa"/>
            <w:vAlign w:val="center"/>
          </w:tcPr>
          <w:p w14:paraId="4CF88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刘鑫、王刚、赵丽丹、吴静宏、杨思莹、孙浩 、张珊珊</w:t>
            </w:r>
          </w:p>
        </w:tc>
        <w:tc>
          <w:tcPr>
            <w:tcW w:w="1320" w:type="dxa"/>
            <w:vAlign w:val="center"/>
          </w:tcPr>
          <w:p w14:paraId="4895A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 w14:paraId="38F26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Align w:val="center"/>
          </w:tcPr>
          <w:p w14:paraId="7FD49241">
            <w:pPr>
              <w:adjustRightInd w:val="0"/>
              <w:jc w:val="center"/>
              <w:outlineLvl w:val="0"/>
              <w:rPr>
                <w:rFonts w:hint="default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  <w:t>4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3E3C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一般项目</w:t>
            </w:r>
          </w:p>
        </w:tc>
        <w:tc>
          <w:tcPr>
            <w:tcW w:w="4106" w:type="dxa"/>
            <w:shd w:val="clear" w:color="auto" w:fill="auto"/>
            <w:vAlign w:val="center"/>
          </w:tcPr>
          <w:p w14:paraId="52726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新工科背景下学生应用能力提升路径研究—— 以 《工程招投标与合同管理》课程为例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2DA0A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吴爽</w:t>
            </w:r>
          </w:p>
        </w:tc>
        <w:tc>
          <w:tcPr>
            <w:tcW w:w="5494" w:type="dxa"/>
            <w:shd w:val="clear" w:color="auto" w:fill="auto"/>
            <w:vAlign w:val="center"/>
          </w:tcPr>
          <w:p w14:paraId="71AA5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尹子民、王君梅、包知鹭、王菲、曹爽、佟秋雨</w:t>
            </w:r>
          </w:p>
        </w:tc>
        <w:tc>
          <w:tcPr>
            <w:tcW w:w="1320" w:type="dxa"/>
            <w:vAlign w:val="center"/>
          </w:tcPr>
          <w:p w14:paraId="6678C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 w14:paraId="127D5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Align w:val="center"/>
          </w:tcPr>
          <w:p w14:paraId="64FE485A">
            <w:pPr>
              <w:adjustRightInd w:val="0"/>
              <w:jc w:val="center"/>
              <w:outlineLvl w:val="0"/>
              <w:rPr>
                <w:rFonts w:hint="default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  <w:t>5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826B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一般项目</w:t>
            </w:r>
          </w:p>
        </w:tc>
        <w:tc>
          <w:tcPr>
            <w:tcW w:w="4106" w:type="dxa"/>
            <w:shd w:val="clear" w:color="auto" w:fill="auto"/>
            <w:vAlign w:val="center"/>
          </w:tcPr>
          <w:p w14:paraId="469F8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新文科视域下智能会计人才能力提升策略研究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791F1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宋红尔</w:t>
            </w:r>
          </w:p>
        </w:tc>
        <w:tc>
          <w:tcPr>
            <w:tcW w:w="5494" w:type="dxa"/>
            <w:shd w:val="clear" w:color="auto" w:fill="auto"/>
            <w:vAlign w:val="center"/>
          </w:tcPr>
          <w:p w14:paraId="6B3FA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冉祥梅、左继男、马煊 雯、王吴超、杨艳萍</w:t>
            </w:r>
          </w:p>
        </w:tc>
        <w:tc>
          <w:tcPr>
            <w:tcW w:w="1320" w:type="dxa"/>
            <w:vAlign w:val="center"/>
          </w:tcPr>
          <w:p w14:paraId="16C0C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 w14:paraId="13843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Align w:val="center"/>
          </w:tcPr>
          <w:p w14:paraId="11C42B05">
            <w:pPr>
              <w:adjustRightInd w:val="0"/>
              <w:jc w:val="center"/>
              <w:outlineLvl w:val="0"/>
              <w:rPr>
                <w:rFonts w:hint="default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  <w:t>6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520B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一般项目</w:t>
            </w:r>
          </w:p>
        </w:tc>
        <w:tc>
          <w:tcPr>
            <w:tcW w:w="4106" w:type="dxa"/>
            <w:shd w:val="clear" w:color="auto" w:fill="auto"/>
            <w:vAlign w:val="center"/>
          </w:tcPr>
          <w:p w14:paraId="7173E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“新工科”背景下工程训练中心开放式教学建设探索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28ED6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纪伟明</w:t>
            </w:r>
          </w:p>
        </w:tc>
        <w:tc>
          <w:tcPr>
            <w:tcW w:w="5494" w:type="dxa"/>
            <w:shd w:val="clear" w:color="auto" w:fill="auto"/>
            <w:vAlign w:val="center"/>
          </w:tcPr>
          <w:p w14:paraId="1083D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刘英宏、康凯、周丹、葛思冶、高俊杰、安继业、王凤德</w:t>
            </w:r>
          </w:p>
        </w:tc>
        <w:tc>
          <w:tcPr>
            <w:tcW w:w="1320" w:type="dxa"/>
            <w:vAlign w:val="center"/>
          </w:tcPr>
          <w:p w14:paraId="275ED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 w14:paraId="7DA8C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Align w:val="center"/>
          </w:tcPr>
          <w:p w14:paraId="30DB513B">
            <w:pPr>
              <w:adjustRightInd w:val="0"/>
              <w:jc w:val="center"/>
              <w:outlineLvl w:val="0"/>
              <w:rPr>
                <w:rFonts w:hint="default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  <w:t>7</w:t>
            </w:r>
          </w:p>
        </w:tc>
        <w:tc>
          <w:tcPr>
            <w:tcW w:w="1875" w:type="dxa"/>
            <w:vAlign w:val="center"/>
          </w:tcPr>
          <w:p w14:paraId="5EDB1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优质教学资源建设与共享项目</w:t>
            </w:r>
          </w:p>
        </w:tc>
        <w:tc>
          <w:tcPr>
            <w:tcW w:w="4106" w:type="dxa"/>
            <w:vAlign w:val="center"/>
          </w:tcPr>
          <w:p w14:paraId="63FCD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线上线下混合式教学模式在高级英语课程中的应用</w:t>
            </w:r>
          </w:p>
        </w:tc>
        <w:tc>
          <w:tcPr>
            <w:tcW w:w="1200" w:type="dxa"/>
            <w:vAlign w:val="center"/>
          </w:tcPr>
          <w:p w14:paraId="12281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Style w:val="6"/>
                <w:lang w:val="en-US" w:eastAsia="zh-CN" w:bidi="ar"/>
              </w:rPr>
              <w:t>许冬梅</w:t>
            </w:r>
          </w:p>
        </w:tc>
        <w:tc>
          <w:tcPr>
            <w:tcW w:w="5494" w:type="dxa"/>
            <w:vAlign w:val="center"/>
          </w:tcPr>
          <w:p w14:paraId="52D6B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戴璐、张丹 、金颖、孙琳琳、吴琼</w:t>
            </w:r>
          </w:p>
        </w:tc>
        <w:tc>
          <w:tcPr>
            <w:tcW w:w="1320" w:type="dxa"/>
            <w:vAlign w:val="center"/>
          </w:tcPr>
          <w:p w14:paraId="23F5F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 w14:paraId="62760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Align w:val="center"/>
          </w:tcPr>
          <w:p w14:paraId="2CFC628F">
            <w:pPr>
              <w:adjustRightInd w:val="0"/>
              <w:jc w:val="center"/>
              <w:outlineLvl w:val="0"/>
              <w:rPr>
                <w:rFonts w:hint="default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  <w:t>8</w:t>
            </w:r>
          </w:p>
        </w:tc>
        <w:tc>
          <w:tcPr>
            <w:tcW w:w="1875" w:type="dxa"/>
            <w:vAlign w:val="center"/>
          </w:tcPr>
          <w:p w14:paraId="08AAF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优质教学资源建设与共享项目</w:t>
            </w:r>
          </w:p>
        </w:tc>
        <w:tc>
          <w:tcPr>
            <w:tcW w:w="4106" w:type="dxa"/>
            <w:vAlign w:val="center"/>
          </w:tcPr>
          <w:p w14:paraId="2EF4B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《中国文学史 (明清卷) 》跨校修读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教学方式改革研究</w:t>
            </w:r>
          </w:p>
        </w:tc>
        <w:tc>
          <w:tcPr>
            <w:tcW w:w="1200" w:type="dxa"/>
            <w:vAlign w:val="center"/>
          </w:tcPr>
          <w:p w14:paraId="435B5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万金平</w:t>
            </w:r>
          </w:p>
        </w:tc>
        <w:tc>
          <w:tcPr>
            <w:tcW w:w="5494" w:type="dxa"/>
            <w:vAlign w:val="center"/>
          </w:tcPr>
          <w:p w14:paraId="53D7F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景楠楠、金秋实、候丽杰、李玉霞、程聪</w:t>
            </w:r>
          </w:p>
        </w:tc>
        <w:tc>
          <w:tcPr>
            <w:tcW w:w="1320" w:type="dxa"/>
            <w:vAlign w:val="center"/>
          </w:tcPr>
          <w:p w14:paraId="0F1C2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 w14:paraId="2FF95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Align w:val="center"/>
          </w:tcPr>
          <w:p w14:paraId="4BEDD279">
            <w:pPr>
              <w:adjustRightInd w:val="0"/>
              <w:jc w:val="center"/>
              <w:outlineLvl w:val="0"/>
              <w:rPr>
                <w:rFonts w:hint="default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  <w:t>9</w:t>
            </w:r>
          </w:p>
        </w:tc>
        <w:tc>
          <w:tcPr>
            <w:tcW w:w="1875" w:type="dxa"/>
            <w:vAlign w:val="center"/>
          </w:tcPr>
          <w:p w14:paraId="11D6E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优质教学资源建设与共享项目</w:t>
            </w:r>
          </w:p>
        </w:tc>
        <w:tc>
          <w:tcPr>
            <w:tcW w:w="4106" w:type="dxa"/>
            <w:vAlign w:val="center"/>
          </w:tcPr>
          <w:p w14:paraId="5C5C2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跨校修读学分课程混合式教学方式优化研究—— 以《微观经济学》为例</w:t>
            </w:r>
          </w:p>
        </w:tc>
        <w:tc>
          <w:tcPr>
            <w:tcW w:w="1200" w:type="dxa"/>
            <w:vAlign w:val="center"/>
          </w:tcPr>
          <w:p w14:paraId="4370F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曹爽</w:t>
            </w:r>
          </w:p>
        </w:tc>
        <w:tc>
          <w:tcPr>
            <w:tcW w:w="5494" w:type="dxa"/>
            <w:vAlign w:val="center"/>
          </w:tcPr>
          <w:p w14:paraId="4400E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胡泠、李国、 孙雪原、杨柳、刘璐</w:t>
            </w:r>
          </w:p>
        </w:tc>
        <w:tc>
          <w:tcPr>
            <w:tcW w:w="1320" w:type="dxa"/>
            <w:vAlign w:val="center"/>
          </w:tcPr>
          <w:p w14:paraId="34F6C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 w14:paraId="752E7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Align w:val="center"/>
          </w:tcPr>
          <w:p w14:paraId="374A7F8A">
            <w:pPr>
              <w:adjustRightInd w:val="0"/>
              <w:jc w:val="center"/>
              <w:outlineLvl w:val="0"/>
              <w:rPr>
                <w:rFonts w:hint="default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  <w:t>10</w:t>
            </w:r>
          </w:p>
        </w:tc>
        <w:tc>
          <w:tcPr>
            <w:tcW w:w="1875" w:type="dxa"/>
            <w:vAlign w:val="center"/>
          </w:tcPr>
          <w:p w14:paraId="57EF1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优质教学资源建设与共享项目</w:t>
            </w:r>
          </w:p>
        </w:tc>
        <w:tc>
          <w:tcPr>
            <w:tcW w:w="4106" w:type="dxa"/>
            <w:vAlign w:val="center"/>
          </w:tcPr>
          <w:p w14:paraId="6A6ED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基于线上线下混合式教学的《基础会计》跨校修读课程教学模式研究与实践</w:t>
            </w:r>
          </w:p>
        </w:tc>
        <w:tc>
          <w:tcPr>
            <w:tcW w:w="1200" w:type="dxa"/>
            <w:vAlign w:val="center"/>
          </w:tcPr>
          <w:p w14:paraId="51713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冉祥梅</w:t>
            </w:r>
          </w:p>
        </w:tc>
        <w:tc>
          <w:tcPr>
            <w:tcW w:w="5494" w:type="dxa"/>
            <w:vAlign w:val="center"/>
          </w:tcPr>
          <w:p w14:paraId="0D898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杨柳、刘凤玉、左继男、吴爽</w:t>
            </w:r>
          </w:p>
        </w:tc>
        <w:tc>
          <w:tcPr>
            <w:tcW w:w="1320" w:type="dxa"/>
            <w:vAlign w:val="center"/>
          </w:tcPr>
          <w:p w14:paraId="57E9C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 w14:paraId="3FF41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Align w:val="center"/>
          </w:tcPr>
          <w:p w14:paraId="154E3DB8">
            <w:pPr>
              <w:adjustRightInd w:val="0"/>
              <w:jc w:val="center"/>
              <w:outlineLvl w:val="0"/>
              <w:rPr>
                <w:rFonts w:hint="default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  <w:t>11</w:t>
            </w:r>
          </w:p>
        </w:tc>
        <w:tc>
          <w:tcPr>
            <w:tcW w:w="1875" w:type="dxa"/>
            <w:vAlign w:val="center"/>
          </w:tcPr>
          <w:p w14:paraId="30050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优质教学资源建设与共享项目</w:t>
            </w:r>
          </w:p>
        </w:tc>
        <w:tc>
          <w:tcPr>
            <w:tcW w:w="4106" w:type="dxa"/>
            <w:vAlign w:val="center"/>
          </w:tcPr>
          <w:p w14:paraId="73AEF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跨校修读学分教学模式研究与实践—— 以“财务分析”课程为例</w:t>
            </w:r>
          </w:p>
        </w:tc>
        <w:tc>
          <w:tcPr>
            <w:tcW w:w="1200" w:type="dxa"/>
            <w:vAlign w:val="center"/>
          </w:tcPr>
          <w:p w14:paraId="717FE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Style w:val="6"/>
                <w:lang w:val="en-US" w:eastAsia="zh-CN" w:bidi="ar"/>
              </w:rPr>
              <w:t>刘阳</w:t>
            </w:r>
          </w:p>
        </w:tc>
        <w:tc>
          <w:tcPr>
            <w:tcW w:w="5494" w:type="dxa"/>
            <w:vAlign w:val="center"/>
          </w:tcPr>
          <w:p w14:paraId="421E4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宋红尔、冉祥梅、马照月、吴时敏</w:t>
            </w:r>
          </w:p>
        </w:tc>
        <w:tc>
          <w:tcPr>
            <w:tcW w:w="1320" w:type="dxa"/>
            <w:vAlign w:val="center"/>
          </w:tcPr>
          <w:p w14:paraId="658C8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 w14:paraId="65921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Align w:val="center"/>
          </w:tcPr>
          <w:p w14:paraId="25825A3B">
            <w:pPr>
              <w:adjustRightInd w:val="0"/>
              <w:jc w:val="center"/>
              <w:outlineLvl w:val="0"/>
              <w:rPr>
                <w:rFonts w:hint="default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  <w:t>12</w:t>
            </w:r>
          </w:p>
        </w:tc>
        <w:tc>
          <w:tcPr>
            <w:tcW w:w="1875" w:type="dxa"/>
            <w:vAlign w:val="center"/>
          </w:tcPr>
          <w:p w14:paraId="3987C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优质教学资源建设与共享项目</w:t>
            </w:r>
          </w:p>
        </w:tc>
        <w:tc>
          <w:tcPr>
            <w:tcW w:w="4106" w:type="dxa"/>
            <w:vAlign w:val="center"/>
          </w:tcPr>
          <w:p w14:paraId="53011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“互联网+教育”背景下跨校修读学分的研究与实践</w:t>
            </w:r>
          </w:p>
        </w:tc>
        <w:tc>
          <w:tcPr>
            <w:tcW w:w="1200" w:type="dxa"/>
            <w:vAlign w:val="center"/>
          </w:tcPr>
          <w:p w14:paraId="39AA7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李晗</w:t>
            </w:r>
          </w:p>
        </w:tc>
        <w:tc>
          <w:tcPr>
            <w:tcW w:w="5494" w:type="dxa"/>
            <w:vAlign w:val="center"/>
          </w:tcPr>
          <w:p w14:paraId="6685A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刘阳、冉祥梅、宋红尔、李晗、吴时敏</w:t>
            </w:r>
          </w:p>
        </w:tc>
        <w:tc>
          <w:tcPr>
            <w:tcW w:w="1320" w:type="dxa"/>
            <w:vAlign w:val="center"/>
          </w:tcPr>
          <w:p w14:paraId="25400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 w14:paraId="61129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Align w:val="center"/>
          </w:tcPr>
          <w:p w14:paraId="2A963B72">
            <w:pPr>
              <w:adjustRightInd w:val="0"/>
              <w:jc w:val="center"/>
              <w:outlineLvl w:val="0"/>
              <w:rPr>
                <w:rFonts w:hint="default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  <w:t>13</w:t>
            </w:r>
          </w:p>
        </w:tc>
        <w:tc>
          <w:tcPr>
            <w:tcW w:w="1875" w:type="dxa"/>
            <w:vAlign w:val="center"/>
          </w:tcPr>
          <w:p w14:paraId="2C62A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优质教学资源建设与共享项目</w:t>
            </w:r>
          </w:p>
        </w:tc>
        <w:tc>
          <w:tcPr>
            <w:tcW w:w="4106" w:type="dxa"/>
            <w:vAlign w:val="center"/>
          </w:tcPr>
          <w:p w14:paraId="3C7A5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教育信息化背景下《公关与沟通》跨校修读课程SPOC翻转课堂教学模式的研究与实践</w:t>
            </w:r>
          </w:p>
        </w:tc>
        <w:tc>
          <w:tcPr>
            <w:tcW w:w="1200" w:type="dxa"/>
            <w:vAlign w:val="center"/>
          </w:tcPr>
          <w:p w14:paraId="7C97E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Style w:val="6"/>
                <w:lang w:val="en-US" w:eastAsia="zh-CN" w:bidi="ar"/>
              </w:rPr>
              <w:t>钟华美</w:t>
            </w:r>
          </w:p>
        </w:tc>
        <w:tc>
          <w:tcPr>
            <w:tcW w:w="5494" w:type="dxa"/>
            <w:vAlign w:val="center"/>
          </w:tcPr>
          <w:p w14:paraId="4E0EB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王中利、孟瑶</w:t>
            </w:r>
          </w:p>
        </w:tc>
        <w:tc>
          <w:tcPr>
            <w:tcW w:w="1320" w:type="dxa"/>
            <w:vAlign w:val="center"/>
          </w:tcPr>
          <w:p w14:paraId="2A11D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 w14:paraId="03C33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Align w:val="center"/>
          </w:tcPr>
          <w:p w14:paraId="0AEB651A">
            <w:pPr>
              <w:adjustRightInd w:val="0"/>
              <w:jc w:val="center"/>
              <w:outlineLvl w:val="0"/>
              <w:rPr>
                <w:rFonts w:hint="default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  <w:t>14</w:t>
            </w:r>
          </w:p>
        </w:tc>
        <w:tc>
          <w:tcPr>
            <w:tcW w:w="1875" w:type="dxa"/>
            <w:vAlign w:val="center"/>
          </w:tcPr>
          <w:p w14:paraId="10A88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优质教学资源建设与共享项目</w:t>
            </w:r>
          </w:p>
        </w:tc>
        <w:tc>
          <w:tcPr>
            <w:tcW w:w="4106" w:type="dxa"/>
            <w:vAlign w:val="center"/>
          </w:tcPr>
          <w:p w14:paraId="427DA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基于线上课程《基础会计》对跨校修读课程教学模式研究与实践</w:t>
            </w:r>
          </w:p>
        </w:tc>
        <w:tc>
          <w:tcPr>
            <w:tcW w:w="1200" w:type="dxa"/>
            <w:vAlign w:val="center"/>
          </w:tcPr>
          <w:p w14:paraId="03DCB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左继男</w:t>
            </w:r>
          </w:p>
        </w:tc>
        <w:tc>
          <w:tcPr>
            <w:tcW w:w="5494" w:type="dxa"/>
            <w:vAlign w:val="center"/>
          </w:tcPr>
          <w:p w14:paraId="3FFA3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宋红尔、刘阳</w:t>
            </w:r>
          </w:p>
        </w:tc>
        <w:tc>
          <w:tcPr>
            <w:tcW w:w="1320" w:type="dxa"/>
            <w:vAlign w:val="center"/>
          </w:tcPr>
          <w:p w14:paraId="49703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 w14:paraId="16CD4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Align w:val="center"/>
          </w:tcPr>
          <w:p w14:paraId="4567EFCA">
            <w:pPr>
              <w:adjustRightInd w:val="0"/>
              <w:jc w:val="center"/>
              <w:outlineLvl w:val="0"/>
              <w:rPr>
                <w:rFonts w:hint="default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  <w:t>15</w:t>
            </w:r>
          </w:p>
        </w:tc>
        <w:tc>
          <w:tcPr>
            <w:tcW w:w="1875" w:type="dxa"/>
            <w:vAlign w:val="center"/>
          </w:tcPr>
          <w:p w14:paraId="05408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优质教学资源建设与共享项目</w:t>
            </w:r>
          </w:p>
        </w:tc>
        <w:tc>
          <w:tcPr>
            <w:tcW w:w="4106" w:type="dxa"/>
            <w:vAlign w:val="center"/>
          </w:tcPr>
          <w:p w14:paraId="4998E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跨校修读学分教学模式研究与实践—— 以“基础会计”课程为例</w:t>
            </w:r>
          </w:p>
        </w:tc>
        <w:tc>
          <w:tcPr>
            <w:tcW w:w="1200" w:type="dxa"/>
            <w:vAlign w:val="center"/>
          </w:tcPr>
          <w:p w14:paraId="657AA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Style w:val="6"/>
                <w:lang w:val="en-US" w:eastAsia="zh-CN" w:bidi="ar"/>
              </w:rPr>
              <w:t>马照月</w:t>
            </w:r>
          </w:p>
        </w:tc>
        <w:tc>
          <w:tcPr>
            <w:tcW w:w="5494" w:type="dxa"/>
            <w:vAlign w:val="center"/>
          </w:tcPr>
          <w:p w14:paraId="7F7E8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刘阳、冉祥梅、郑晶晶、刘宇宸妃</w:t>
            </w:r>
          </w:p>
        </w:tc>
        <w:tc>
          <w:tcPr>
            <w:tcW w:w="1320" w:type="dxa"/>
            <w:vAlign w:val="center"/>
          </w:tcPr>
          <w:p w14:paraId="5082F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 w14:paraId="4CE63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Align w:val="center"/>
          </w:tcPr>
          <w:p w14:paraId="37F93FEB">
            <w:pPr>
              <w:adjustRightInd w:val="0"/>
              <w:jc w:val="center"/>
              <w:outlineLvl w:val="0"/>
              <w:rPr>
                <w:rFonts w:hint="default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  <w:t>16</w:t>
            </w:r>
          </w:p>
        </w:tc>
        <w:tc>
          <w:tcPr>
            <w:tcW w:w="1875" w:type="dxa"/>
            <w:vAlign w:val="center"/>
          </w:tcPr>
          <w:p w14:paraId="02EF2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优质教学资源建设与共享项目</w:t>
            </w:r>
          </w:p>
        </w:tc>
        <w:tc>
          <w:tcPr>
            <w:tcW w:w="4106" w:type="dxa"/>
            <w:vAlign w:val="center"/>
          </w:tcPr>
          <w:p w14:paraId="070C1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Style w:val="6"/>
                <w:lang w:val="en-US" w:eastAsia="zh-CN" w:bidi="ar"/>
              </w:rPr>
              <w:t>财务会计课程跨校修读教学模式研究</w:t>
            </w:r>
          </w:p>
        </w:tc>
        <w:tc>
          <w:tcPr>
            <w:tcW w:w="1200" w:type="dxa"/>
            <w:vAlign w:val="center"/>
          </w:tcPr>
          <w:p w14:paraId="21449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李迎盈</w:t>
            </w:r>
          </w:p>
        </w:tc>
        <w:tc>
          <w:tcPr>
            <w:tcW w:w="5494" w:type="dxa"/>
            <w:vAlign w:val="center"/>
          </w:tcPr>
          <w:p w14:paraId="0A8BF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郑晶晶、曹爽、冉祥、刘阳、马照月</w:t>
            </w:r>
          </w:p>
        </w:tc>
        <w:tc>
          <w:tcPr>
            <w:tcW w:w="1320" w:type="dxa"/>
            <w:vAlign w:val="center"/>
          </w:tcPr>
          <w:p w14:paraId="0BA07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 w14:paraId="38A3B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Align w:val="center"/>
          </w:tcPr>
          <w:p w14:paraId="65509478">
            <w:pPr>
              <w:adjustRightInd w:val="0"/>
              <w:jc w:val="center"/>
              <w:outlineLvl w:val="0"/>
              <w:rPr>
                <w:rFonts w:hint="default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  <w:t>17</w:t>
            </w:r>
          </w:p>
        </w:tc>
        <w:tc>
          <w:tcPr>
            <w:tcW w:w="1875" w:type="dxa"/>
            <w:vAlign w:val="center"/>
          </w:tcPr>
          <w:p w14:paraId="15142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优质教学资源建设与共享项目</w:t>
            </w:r>
          </w:p>
        </w:tc>
        <w:tc>
          <w:tcPr>
            <w:tcW w:w="4106" w:type="dxa"/>
            <w:vAlign w:val="center"/>
          </w:tcPr>
          <w:p w14:paraId="1F3B6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Style w:val="6"/>
                <w:lang w:val="en-US" w:eastAsia="zh-CN" w:bidi="ar"/>
              </w:rPr>
              <w:t>跨校修读学分课程教学设计与实践研究</w:t>
            </w:r>
          </w:p>
        </w:tc>
        <w:tc>
          <w:tcPr>
            <w:tcW w:w="1200" w:type="dxa"/>
            <w:vAlign w:val="center"/>
          </w:tcPr>
          <w:p w14:paraId="0986E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杨柳</w:t>
            </w:r>
          </w:p>
        </w:tc>
        <w:tc>
          <w:tcPr>
            <w:tcW w:w="5494" w:type="dxa"/>
            <w:vAlign w:val="center"/>
          </w:tcPr>
          <w:p w14:paraId="37462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冉祥梅、左继男</w:t>
            </w:r>
          </w:p>
        </w:tc>
        <w:tc>
          <w:tcPr>
            <w:tcW w:w="1320" w:type="dxa"/>
            <w:vAlign w:val="center"/>
          </w:tcPr>
          <w:p w14:paraId="54E56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 w14:paraId="008EB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Align w:val="center"/>
          </w:tcPr>
          <w:p w14:paraId="5205456D">
            <w:pPr>
              <w:adjustRightInd w:val="0"/>
              <w:jc w:val="center"/>
              <w:outlineLvl w:val="0"/>
              <w:rPr>
                <w:rFonts w:hint="default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  <w:t>18</w:t>
            </w:r>
          </w:p>
        </w:tc>
        <w:tc>
          <w:tcPr>
            <w:tcW w:w="1875" w:type="dxa"/>
            <w:vAlign w:val="center"/>
          </w:tcPr>
          <w:p w14:paraId="57598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优质教学资源建设与共享项目</w:t>
            </w:r>
          </w:p>
        </w:tc>
        <w:tc>
          <w:tcPr>
            <w:tcW w:w="4106" w:type="dxa"/>
            <w:vAlign w:val="center"/>
          </w:tcPr>
          <w:p w14:paraId="55E46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Style w:val="6"/>
                <w:lang w:val="en-US" w:eastAsia="zh-CN" w:bidi="ar"/>
              </w:rPr>
              <w:t>中级财务会计课程跨校修读混合式教学模式研究</w:t>
            </w:r>
          </w:p>
        </w:tc>
        <w:tc>
          <w:tcPr>
            <w:tcW w:w="1200" w:type="dxa"/>
            <w:vAlign w:val="center"/>
          </w:tcPr>
          <w:p w14:paraId="052E6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刘秀芝</w:t>
            </w:r>
          </w:p>
        </w:tc>
        <w:tc>
          <w:tcPr>
            <w:tcW w:w="5494" w:type="dxa"/>
            <w:vAlign w:val="center"/>
          </w:tcPr>
          <w:p w14:paraId="0ACF0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宋红尔、刘阳、杨柳</w:t>
            </w:r>
          </w:p>
        </w:tc>
        <w:tc>
          <w:tcPr>
            <w:tcW w:w="1320" w:type="dxa"/>
            <w:vAlign w:val="center"/>
          </w:tcPr>
          <w:p w14:paraId="49D4B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 w14:paraId="46B6B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Align w:val="center"/>
          </w:tcPr>
          <w:p w14:paraId="5C7D39AB">
            <w:pPr>
              <w:adjustRightInd w:val="0"/>
              <w:jc w:val="center"/>
              <w:outlineLvl w:val="0"/>
              <w:rPr>
                <w:rFonts w:hint="default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  <w:t>19</w:t>
            </w:r>
          </w:p>
        </w:tc>
        <w:tc>
          <w:tcPr>
            <w:tcW w:w="1875" w:type="dxa"/>
            <w:vAlign w:val="center"/>
          </w:tcPr>
          <w:p w14:paraId="055E6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优质教学资源建设与共享项目</w:t>
            </w:r>
          </w:p>
        </w:tc>
        <w:tc>
          <w:tcPr>
            <w:tcW w:w="4106" w:type="dxa"/>
            <w:vAlign w:val="center"/>
          </w:tcPr>
          <w:p w14:paraId="26BA4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Style w:val="6"/>
                <w:lang w:val="en-US" w:eastAsia="zh-CN" w:bidi="ar"/>
              </w:rPr>
              <w:t>证券投资跨修读教学方式研究</w:t>
            </w:r>
          </w:p>
        </w:tc>
        <w:tc>
          <w:tcPr>
            <w:tcW w:w="1200" w:type="dxa"/>
            <w:vAlign w:val="center"/>
          </w:tcPr>
          <w:p w14:paraId="1A1F5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吴育才</w:t>
            </w:r>
          </w:p>
        </w:tc>
        <w:tc>
          <w:tcPr>
            <w:tcW w:w="5494" w:type="dxa"/>
            <w:vAlign w:val="center"/>
          </w:tcPr>
          <w:p w14:paraId="18BE2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王宏阁、宋红尔</w:t>
            </w:r>
          </w:p>
        </w:tc>
        <w:tc>
          <w:tcPr>
            <w:tcW w:w="1320" w:type="dxa"/>
            <w:vAlign w:val="center"/>
          </w:tcPr>
          <w:p w14:paraId="7F0EA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 w14:paraId="2F3D1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Align w:val="center"/>
          </w:tcPr>
          <w:p w14:paraId="1DC8E3BB">
            <w:pPr>
              <w:adjustRightInd w:val="0"/>
              <w:jc w:val="center"/>
              <w:outlineLvl w:val="0"/>
              <w:rPr>
                <w:rFonts w:hint="default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  <w:t>20</w:t>
            </w:r>
          </w:p>
        </w:tc>
        <w:tc>
          <w:tcPr>
            <w:tcW w:w="1875" w:type="dxa"/>
            <w:vAlign w:val="center"/>
          </w:tcPr>
          <w:p w14:paraId="41E03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优质教学资源建设与共享项目</w:t>
            </w:r>
          </w:p>
        </w:tc>
        <w:tc>
          <w:tcPr>
            <w:tcW w:w="4106" w:type="dxa"/>
            <w:vAlign w:val="center"/>
          </w:tcPr>
          <w:p w14:paraId="0AB02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基于跨校修读的运筹学教学改革研究</w:t>
            </w:r>
          </w:p>
        </w:tc>
        <w:tc>
          <w:tcPr>
            <w:tcW w:w="1200" w:type="dxa"/>
            <w:vAlign w:val="center"/>
          </w:tcPr>
          <w:p w14:paraId="3CC83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熊新</w:t>
            </w:r>
          </w:p>
        </w:tc>
        <w:tc>
          <w:tcPr>
            <w:tcW w:w="5494" w:type="dxa"/>
            <w:vAlign w:val="center"/>
          </w:tcPr>
          <w:p w14:paraId="5FE26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翟晓松、</w:t>
            </w:r>
            <w:r>
              <w:rPr>
                <w:rStyle w:val="7"/>
                <w:color w:val="auto"/>
                <w:lang w:val="en-US" w:eastAsia="zh-CN" w:bidi="ar"/>
              </w:rPr>
              <w:t>胡泠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、那娜、沈爱明</w:t>
            </w:r>
          </w:p>
        </w:tc>
        <w:tc>
          <w:tcPr>
            <w:tcW w:w="1320" w:type="dxa"/>
            <w:vAlign w:val="center"/>
          </w:tcPr>
          <w:p w14:paraId="08441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 w14:paraId="4AA80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Align w:val="center"/>
          </w:tcPr>
          <w:p w14:paraId="551EB8D8">
            <w:pPr>
              <w:adjustRightInd w:val="0"/>
              <w:jc w:val="center"/>
              <w:outlineLvl w:val="0"/>
              <w:rPr>
                <w:rFonts w:hint="default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  <w:t>21</w:t>
            </w:r>
          </w:p>
        </w:tc>
        <w:tc>
          <w:tcPr>
            <w:tcW w:w="1875" w:type="dxa"/>
            <w:vAlign w:val="center"/>
          </w:tcPr>
          <w:p w14:paraId="1E406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优质教学资源建设与共享项目</w:t>
            </w:r>
          </w:p>
        </w:tc>
        <w:tc>
          <w:tcPr>
            <w:tcW w:w="4106" w:type="dxa"/>
            <w:vAlign w:val="center"/>
          </w:tcPr>
          <w:p w14:paraId="4DB6A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《现代企业管理》跨校修读学分课程建设与实践</w:t>
            </w:r>
          </w:p>
        </w:tc>
        <w:tc>
          <w:tcPr>
            <w:tcW w:w="1200" w:type="dxa"/>
            <w:vAlign w:val="center"/>
          </w:tcPr>
          <w:p w14:paraId="39FE1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尹子民</w:t>
            </w:r>
          </w:p>
        </w:tc>
        <w:tc>
          <w:tcPr>
            <w:tcW w:w="5494" w:type="dxa"/>
            <w:vAlign w:val="center"/>
          </w:tcPr>
          <w:p w14:paraId="61C35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刘佳璐、刘亚卓、包知鹭、宋丽达</w:t>
            </w:r>
          </w:p>
        </w:tc>
        <w:tc>
          <w:tcPr>
            <w:tcW w:w="1320" w:type="dxa"/>
            <w:vAlign w:val="center"/>
          </w:tcPr>
          <w:p w14:paraId="211C6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 w14:paraId="50527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Align w:val="center"/>
          </w:tcPr>
          <w:p w14:paraId="0A7A145B">
            <w:pPr>
              <w:adjustRightInd w:val="0"/>
              <w:jc w:val="center"/>
              <w:outlineLvl w:val="0"/>
              <w:rPr>
                <w:rFonts w:hint="default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  <w:t>22</w:t>
            </w:r>
          </w:p>
        </w:tc>
        <w:tc>
          <w:tcPr>
            <w:tcW w:w="1875" w:type="dxa"/>
            <w:vAlign w:val="center"/>
          </w:tcPr>
          <w:p w14:paraId="5D4A7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优质教学资源建设与共享项目</w:t>
            </w:r>
          </w:p>
        </w:tc>
        <w:tc>
          <w:tcPr>
            <w:tcW w:w="4106" w:type="dxa"/>
            <w:vAlign w:val="center"/>
          </w:tcPr>
          <w:p w14:paraId="3AEE2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《电子商务概论》跨校修读学分课程建设与实践研究</w:t>
            </w:r>
          </w:p>
        </w:tc>
        <w:tc>
          <w:tcPr>
            <w:tcW w:w="1200" w:type="dxa"/>
            <w:vAlign w:val="center"/>
          </w:tcPr>
          <w:p w14:paraId="468F9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那娜</w:t>
            </w:r>
          </w:p>
        </w:tc>
        <w:tc>
          <w:tcPr>
            <w:tcW w:w="5494" w:type="dxa"/>
            <w:vAlign w:val="center"/>
          </w:tcPr>
          <w:p w14:paraId="55208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胡泠、熊新、于阳、沈爱明</w:t>
            </w:r>
          </w:p>
        </w:tc>
        <w:tc>
          <w:tcPr>
            <w:tcW w:w="1320" w:type="dxa"/>
            <w:vAlign w:val="center"/>
          </w:tcPr>
          <w:p w14:paraId="4BB8C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 w14:paraId="02408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Align w:val="center"/>
          </w:tcPr>
          <w:p w14:paraId="5B9A63FE">
            <w:pPr>
              <w:adjustRightInd w:val="0"/>
              <w:jc w:val="center"/>
              <w:outlineLvl w:val="0"/>
              <w:rPr>
                <w:rFonts w:hint="default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  <w:t>23</w:t>
            </w:r>
          </w:p>
        </w:tc>
        <w:tc>
          <w:tcPr>
            <w:tcW w:w="1875" w:type="dxa"/>
            <w:vAlign w:val="center"/>
          </w:tcPr>
          <w:p w14:paraId="63E4D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优质教学资源建设与共享项目</w:t>
            </w:r>
          </w:p>
        </w:tc>
        <w:tc>
          <w:tcPr>
            <w:tcW w:w="4106" w:type="dxa"/>
            <w:vAlign w:val="center"/>
          </w:tcPr>
          <w:p w14:paraId="21340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现代企业管理课程跨校修实施过程与研究</w:t>
            </w:r>
          </w:p>
        </w:tc>
        <w:tc>
          <w:tcPr>
            <w:tcW w:w="1200" w:type="dxa"/>
            <w:vAlign w:val="center"/>
          </w:tcPr>
          <w:p w14:paraId="5E886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刘佳璐</w:t>
            </w:r>
          </w:p>
        </w:tc>
        <w:tc>
          <w:tcPr>
            <w:tcW w:w="5494" w:type="dxa"/>
            <w:vAlign w:val="center"/>
          </w:tcPr>
          <w:p w14:paraId="3B53B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尹子民、</w:t>
            </w:r>
            <w:r>
              <w:rPr>
                <w:rStyle w:val="7"/>
                <w:color w:val="auto"/>
                <w:lang w:val="en-US" w:eastAsia="zh-CN" w:bidi="ar"/>
              </w:rPr>
              <w:t>王君梅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、包知鹭、刘亚卓</w:t>
            </w:r>
          </w:p>
        </w:tc>
        <w:tc>
          <w:tcPr>
            <w:tcW w:w="1320" w:type="dxa"/>
            <w:vAlign w:val="center"/>
          </w:tcPr>
          <w:p w14:paraId="2770C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 w14:paraId="53566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Align w:val="center"/>
          </w:tcPr>
          <w:p w14:paraId="1DC6783D">
            <w:pPr>
              <w:adjustRightInd w:val="0"/>
              <w:jc w:val="center"/>
              <w:outlineLvl w:val="0"/>
              <w:rPr>
                <w:rFonts w:hint="default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  <w:t>24</w:t>
            </w:r>
          </w:p>
        </w:tc>
        <w:tc>
          <w:tcPr>
            <w:tcW w:w="1875" w:type="dxa"/>
            <w:vAlign w:val="center"/>
          </w:tcPr>
          <w:p w14:paraId="49EBD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优质教学资源建设与共享项目</w:t>
            </w:r>
          </w:p>
        </w:tc>
        <w:tc>
          <w:tcPr>
            <w:tcW w:w="4106" w:type="dxa"/>
            <w:vAlign w:val="center"/>
          </w:tcPr>
          <w:p w14:paraId="53B82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工程制图课程跨校修读实践研究</w:t>
            </w:r>
          </w:p>
        </w:tc>
        <w:tc>
          <w:tcPr>
            <w:tcW w:w="1200" w:type="dxa"/>
            <w:vAlign w:val="center"/>
          </w:tcPr>
          <w:p w14:paraId="36AF7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王菲</w:t>
            </w:r>
          </w:p>
        </w:tc>
        <w:tc>
          <w:tcPr>
            <w:tcW w:w="5494" w:type="dxa"/>
            <w:vAlign w:val="center"/>
          </w:tcPr>
          <w:p w14:paraId="4F6E6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杨丹宁、那娜</w:t>
            </w:r>
          </w:p>
        </w:tc>
        <w:tc>
          <w:tcPr>
            <w:tcW w:w="1320" w:type="dxa"/>
            <w:vAlign w:val="center"/>
          </w:tcPr>
          <w:p w14:paraId="1F382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 w14:paraId="7464E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Align w:val="center"/>
          </w:tcPr>
          <w:p w14:paraId="78AA0056">
            <w:pPr>
              <w:adjustRightInd w:val="0"/>
              <w:jc w:val="center"/>
              <w:outlineLvl w:val="0"/>
              <w:rPr>
                <w:rFonts w:hint="default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  <w:t>25</w:t>
            </w:r>
          </w:p>
        </w:tc>
        <w:tc>
          <w:tcPr>
            <w:tcW w:w="1875" w:type="dxa"/>
            <w:vAlign w:val="center"/>
          </w:tcPr>
          <w:p w14:paraId="34989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优质教学资源建设与共享项目</w:t>
            </w:r>
          </w:p>
        </w:tc>
        <w:tc>
          <w:tcPr>
            <w:tcW w:w="4106" w:type="dxa"/>
            <w:vAlign w:val="center"/>
          </w:tcPr>
          <w:p w14:paraId="201BC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新工科背景下《工程项目融资》跨校修读学分教学实践研究</w:t>
            </w:r>
          </w:p>
        </w:tc>
        <w:tc>
          <w:tcPr>
            <w:tcW w:w="1200" w:type="dxa"/>
            <w:vAlign w:val="center"/>
          </w:tcPr>
          <w:p w14:paraId="4366B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吴爽</w:t>
            </w:r>
          </w:p>
        </w:tc>
        <w:tc>
          <w:tcPr>
            <w:tcW w:w="5494" w:type="dxa"/>
            <w:vAlign w:val="center"/>
          </w:tcPr>
          <w:p w14:paraId="29244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王君梅、王菲、兰月</w:t>
            </w:r>
          </w:p>
        </w:tc>
        <w:tc>
          <w:tcPr>
            <w:tcW w:w="1320" w:type="dxa"/>
            <w:vAlign w:val="center"/>
          </w:tcPr>
          <w:p w14:paraId="03C87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</w:tbl>
    <w:p w14:paraId="3C4AD81E">
      <w:pPr>
        <w:adjustRightInd w:val="0"/>
        <w:jc w:val="both"/>
        <w:outlineLvl w:val="0"/>
        <w:rPr>
          <w:rFonts w:hint="default" w:ascii="仿宋" w:hAnsi="仿宋" w:eastAsia="仿宋" w:cs="仿宋"/>
          <w:w w:val="95"/>
          <w:kern w:val="2"/>
          <w:sz w:val="32"/>
          <w:szCs w:val="32"/>
          <w:lang w:val="en-US" w:eastAsia="zh-CN" w:bidi="zh-CN"/>
        </w:rPr>
      </w:pPr>
    </w:p>
    <w:p w14:paraId="0115C09B">
      <w:pPr>
        <w:adjustRightInd w:val="0"/>
        <w:jc w:val="both"/>
        <w:outlineLvl w:val="0"/>
        <w:rPr>
          <w:rFonts w:hint="default" w:ascii="仿宋" w:hAnsi="仿宋" w:eastAsia="仿宋" w:cs="仿宋"/>
          <w:w w:val="95"/>
          <w:kern w:val="2"/>
          <w:sz w:val="32"/>
          <w:szCs w:val="32"/>
          <w:lang w:val="en-US" w:eastAsia="zh-CN" w:bidi="zh-CN"/>
        </w:rPr>
      </w:pPr>
    </w:p>
    <w:p w14:paraId="43E7BC5A">
      <w:pPr>
        <w:adjustRightInd w:val="0"/>
        <w:jc w:val="both"/>
        <w:outlineLvl w:val="0"/>
        <w:rPr>
          <w:rFonts w:hint="default" w:ascii="仿宋" w:hAnsi="仿宋" w:eastAsia="仿宋" w:cs="仿宋"/>
          <w:w w:val="95"/>
          <w:kern w:val="2"/>
          <w:sz w:val="32"/>
          <w:szCs w:val="32"/>
          <w:lang w:val="en-US" w:eastAsia="zh-CN" w:bidi="zh-CN"/>
        </w:rPr>
      </w:pPr>
    </w:p>
    <w:p w14:paraId="5EB2AE4D"/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95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3"/>
      <w:ind w:left="760"/>
      <w:outlineLvl w:val="1"/>
    </w:pPr>
    <w:rPr>
      <w:rFonts w:ascii="仿宋" w:hAnsi="仿宋" w:eastAsia="仿宋" w:cs="仿宋"/>
      <w:b/>
      <w:bCs/>
      <w:sz w:val="32"/>
      <w:szCs w:val="32"/>
      <w:lang w:val="zh-CN" w:eastAsia="zh-CN" w:bidi="zh-CN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21"/>
    <w:basedOn w:val="5"/>
    <w:qFormat/>
    <w:uiPriority w:val="0"/>
    <w:rPr>
      <w:rFonts w:hint="eastAsia" w:ascii="新宋体" w:hAnsi="新宋体" w:eastAsia="新宋体" w:cs="新宋体"/>
      <w:color w:val="000000"/>
      <w:sz w:val="21"/>
      <w:szCs w:val="21"/>
      <w:u w:val="none"/>
    </w:rPr>
  </w:style>
  <w:style w:type="character" w:customStyle="1" w:styleId="7">
    <w:name w:val="font51"/>
    <w:basedOn w:val="5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2025-03-05T09:12:55Z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eyJoZGlkIjoiMjgzNDczZTBjNTU2NmVmYjk1NDJjNDIzNjBiMjM0ZjAifQ==</vt:lpwstr>
  </property>
  <property fmtid="{D5CDD505-2E9C-101B-9397-08002B2CF9AE}" pid="4" name="ICV">
    <vt:lpwstr>A4E4FEA7A90E4824B05F4C257B9516A8_12</vt:lpwstr>
  </property>
</Properties>
</file>