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548C2">
      <w:pPr>
        <w:pStyle w:val="3"/>
        <w:ind w:left="0" w:leftChars="0" w:firstLine="0" w:firstLineChars="0"/>
        <w:jc w:val="both"/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</w:pPr>
      <w:r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  <w:t>附件1</w:t>
      </w:r>
    </w:p>
    <w:p w14:paraId="36780968">
      <w:pPr>
        <w:pStyle w:val="3"/>
        <w:ind w:left="0" w:leftChars="0" w:firstLine="0" w:firstLineChars="0"/>
        <w:jc w:val="center"/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  <w:t>辽宁理工学院2022年省一流本科课程结题验收结果</w:t>
      </w:r>
      <w:bookmarkEnd w:id="0"/>
    </w:p>
    <w:p w14:paraId="5482A9D6">
      <w:pPr>
        <w:pStyle w:val="3"/>
        <w:ind w:left="0" w:leftChars="0" w:firstLine="0" w:firstLineChars="0"/>
        <w:rPr>
          <w:rFonts w:hint="eastAsia" w:ascii="仿宋_GB2312" w:hAnsi="Arial Unicode MS" w:eastAsia="仿宋_GB2312" w:cs="幼圆"/>
          <w:b w:val="0"/>
          <w:bCs/>
          <w:snapToGrid/>
          <w:kern w:val="44"/>
          <w:sz w:val="32"/>
          <w:szCs w:val="32"/>
          <w:lang w:val="en-US" w:eastAsia="zh-CN" w:bidi="ar-SA"/>
        </w:rPr>
      </w:pPr>
    </w:p>
    <w:tbl>
      <w:tblPr>
        <w:tblStyle w:val="4"/>
        <w:tblW w:w="139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378"/>
        <w:gridCol w:w="3090"/>
        <w:gridCol w:w="3019"/>
        <w:gridCol w:w="2448"/>
        <w:gridCol w:w="1898"/>
      </w:tblGrid>
      <w:tr w14:paraId="459AB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CC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E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C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课程类型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D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4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课程负责人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5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验收结果</w:t>
            </w:r>
          </w:p>
        </w:tc>
      </w:tr>
      <w:tr w14:paraId="53B45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D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EE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LNLGKC202201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2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3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0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张健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C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F169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2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D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LNLGKC202202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B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D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电动机控制实训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DC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史添添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B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1C46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4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9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LNLGKC202204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D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8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B6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冯海艳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A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9F4C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1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8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LNLGKC202205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0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F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操作系统原理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1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0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E74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5D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3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LNLGKC202207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3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A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色彩基础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2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马千里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8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1600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4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A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LNLGKC202208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0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A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工业传感器及应用技术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9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张晚青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8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BAF3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3B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7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LNLGKC202209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3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D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运筹学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E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刘佳璐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F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申请延期</w:t>
            </w:r>
          </w:p>
        </w:tc>
      </w:tr>
      <w:tr w14:paraId="21BE7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4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5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LNLGKC202212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6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A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路由与交换技术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8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闫海龙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D7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48F8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B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D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LNLGKC202213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6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8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B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蔡放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E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5A2B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C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F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LNLGKC202215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E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C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体育市场营销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51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唐坤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B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4FFB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7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A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LNLGKC202218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3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E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0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宋红尔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F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22DF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B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8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LNLGKC202219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7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B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电子商务策划与创业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2A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李中玲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6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申请延期</w:t>
            </w:r>
          </w:p>
        </w:tc>
      </w:tr>
      <w:tr w14:paraId="3A09D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7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8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LNLGKC202220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4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7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中国古代文学（下）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2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7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42CF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0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7F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LNLGKC202221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9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D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英语语言学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B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6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FC3A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E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B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LNLGKC202223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2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1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会计报表分析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07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3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FB09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1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7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LNLGKC202224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A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F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E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高珊珊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3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</w:tbl>
    <w:p w14:paraId="44A80776"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B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2024-12-31T00:31:22Z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eyJoZGlkIjoiMjgzNDczZTBjNTU2NmVmYjk1NDJjNDIzNjBiMjM0ZjAifQ==</vt:lpwstr>
  </property>
  <property fmtid="{D5CDD505-2E9C-101B-9397-08002B2CF9AE}" pid="4" name="ICV">
    <vt:lpwstr>9097E32C3E2A41D5A8A77E4870D5E7B7_12</vt:lpwstr>
  </property>
</Properties>
</file>