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附件1：辽宁理工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学院教学设计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竞赛评分标准</w:t>
      </w:r>
    </w:p>
    <w:tbl>
      <w:tblPr>
        <w:tblStyle w:val="2"/>
        <w:tblW w:w="8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544"/>
        <w:gridCol w:w="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评价指标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评价要点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教学理念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坚持立德树人，体现“以学生发展为中心”，将价值塑造、知识传授和能力培养融为一体，充分发挥课程育人作用。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  <w:jc w:val="center"/>
        </w:trPr>
        <w:tc>
          <w:tcPr>
            <w:tcW w:w="1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教学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分析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学生认知特点和起点水平表述恰当，学习习惯和能力分析合理，思想发展现状、特点和规律总结准确。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教学目标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教学策略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教学实施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教学活动丰富，过渡自然，充分发挥教师主导、学生主体作用，能够帮助学生有效提升素质、知识和能力。</w:t>
            </w:r>
          </w:p>
        </w:tc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教学方法灵活恰当，现代信息技术应用科学合理，关注学生兴趣、引导学生思考，强调自主、合作、探究的学习。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atLeast"/>
          <w:jc w:val="center"/>
        </w:trPr>
        <w:tc>
          <w:tcPr>
            <w:tcW w:w="14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教材和教学资源选用科学，教学案例典型恰当，注重价值引领，注重理论联系实际，将思政教育有机融入教学过程。</w:t>
            </w:r>
          </w:p>
        </w:tc>
        <w:tc>
          <w:tcPr>
            <w:tcW w:w="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考评与反馈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教学评价维度多样，方法多元，内容科学，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符合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</w:rPr>
              <w:t>学科专业要求和学生特点，能够评价学生素质、知识和能力等各方面的发展变化。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教学反思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能够对教学内容和过程进行梳理和反思，提出改进意见，适时调整。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设计创新</w:t>
            </w:r>
          </w:p>
        </w:tc>
        <w:tc>
          <w:tcPr>
            <w:tcW w:w="6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围绕价值引领、知识传授和能力培养紧密融合进行一体化设计，充分体现育人理念和特点，专业特色突出，富有思想性、时代性和科学性、创新性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。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B5E680-097C-4F81-B3B2-8F1B592909B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0EF3DA1-90CD-4DCC-A169-5A5AAA81CD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NjcwNGU5MWZkZTJmY2I3OTlmOWU1ZjE2YjdlOGIifQ=="/>
  </w:docVars>
  <w:rsids>
    <w:rsidRoot w:val="7DA67E29"/>
    <w:rsid w:val="0AA91C8A"/>
    <w:rsid w:val="522F0507"/>
    <w:rsid w:val="6EF57539"/>
    <w:rsid w:val="7DA6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2024-05-08T00:51:00Z</dcterms:created>
  <dc:creator>陌念°</dc:creator>
  <cp:lastModifiedBy>陌念°</cp:lastModifiedBy>
  <cp:lastPrinted>2024-05-08T01:01:00Z</cp:lastPrinted>
  <dcterms:modified xsi:type="dcterms:W3CDTF">2024-05-08T02:48:04Z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B0FB0BBE604C49BC8A0BC8787F460781_11</vt:lpwstr>
  </property>
</Properties>
</file>